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65EC1"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新安农场2025年光伏项目实施方案</w:t>
      </w:r>
    </w:p>
    <w:p w14:paraId="257629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　一、项目概况</w:t>
      </w:r>
    </w:p>
    <w:p w14:paraId="3AC4A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新安农场光伏项目</w:t>
      </w:r>
    </w:p>
    <w:p w14:paraId="274103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（二）建设性质：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新建</w:t>
      </w:r>
    </w:p>
    <w:p w14:paraId="2764A1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（三）主管部门：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乌拉特前旗农牧和科技局</w:t>
      </w:r>
    </w:p>
    <w:p w14:paraId="13920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（四）责任单位：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巴彦淖尔市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新安农场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有限公司</w:t>
      </w:r>
    </w:p>
    <w:p w14:paraId="141A6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（五）实施地点：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巴彦淖尔市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新安农场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有限公司</w:t>
      </w:r>
    </w:p>
    <w:p w14:paraId="4177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（六）建设内容和规模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新建光伏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瓦</w:t>
      </w:r>
    </w:p>
    <w:p w14:paraId="6651A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（七）项目资金规模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及来源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共需要投入资金300万元，现拟申请自治区及以上衔接资金200万元，旗级以上衔接资金或自筹资金100万元。</w:t>
      </w:r>
    </w:p>
    <w:p w14:paraId="0052D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（八）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项目负责人及电话：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白炯   13847862866</w:t>
      </w:r>
    </w:p>
    <w:p w14:paraId="396C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（九）建设期：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2月1日-11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30日</w:t>
      </w:r>
    </w:p>
    <w:p w14:paraId="462B1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（十）群众参与及受益对象：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该项目覆盖及带动周边受益人口428户828人，其中：脱贫人口31户46人。</w:t>
      </w:r>
    </w:p>
    <w:p w14:paraId="26C05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二、项目建设背景、可行性和必要性</w:t>
      </w:r>
    </w:p>
    <w:p w14:paraId="6F4DD51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（一）项目建设背景：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巴彦淖尔市新安农场有限公司为响应国家新能源建设号召，加快国内光伏发电规模化应用。拟在乌拉特前旗新安农场空闲场地建设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1.0MWp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分布式光伏电站，采用“全额上网，就地消纳”的模式并网。本项目的建设符合习近平</w:t>
      </w:r>
      <w:bookmarkStart w:id="3" w:name="_GoBack"/>
      <w:bookmarkEnd w:id="3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总书记提出的“四个革命，一个合作”的能源发展战略思想，符合《中共中央国务院关于新时代推进西部大开发形成新格 局的指导意见》中关于做好“优化能源结构”以及“加快风电、光伏发电 就地消纳”的要求，符合内蒙古巴彦淖尔市地区政策和新能源行业发展要求，符合巴彦淖尔市新安农场有限公司战略发展方向。</w:t>
      </w:r>
    </w:p>
    <w:p w14:paraId="12495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（二）项目建设可行性：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根据太阳能资源条件，项目所在地有比较高的开发潜力，具备规模化发展太阳能光伏发电的资源条件，适宜建设并网光伏电站。</w:t>
      </w:r>
    </w:p>
    <w:p w14:paraId="56698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（三）项目建设必要性：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主要帮扶脱贫人口收入标准以下的（家庭年收入人均低于8800元）农场重点监测对象，助力乡村振兴。</w:t>
      </w:r>
    </w:p>
    <w:p w14:paraId="4295BF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　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三、项目成本估算</w:t>
      </w:r>
    </w:p>
    <w:p w14:paraId="34CC33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建设规模为1兆瓦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分布式光伏发电站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，每兆瓦300万元，总计投入300万元。</w:t>
      </w:r>
    </w:p>
    <w:p w14:paraId="6E78BB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　　四、联农带农机制：</w:t>
      </w:r>
    </w:p>
    <w:p w14:paraId="68AFF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FF0000"/>
          <w:spacing w:val="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光伏联农带农机制还注重构建关系稳定、联结紧密、权责一致、利益共享、风险可控的联农带农机制，让农民分享产业链增值收益，为推进乡村全面振兴和实现共同富裕提供机制保障</w:t>
      </w:r>
      <w:r>
        <w:rPr>
          <w:rFonts w:hint="eastAsia" w:ascii="仿宋" w:hAnsi="仿宋" w:eastAsia="仿宋" w:cs="仿宋"/>
          <w:b/>
          <w:bCs/>
          <w:color w:val="0000FF"/>
          <w:spacing w:val="0"/>
          <w:sz w:val="32"/>
          <w:szCs w:val="32"/>
          <w:lang w:val="en-US" w:eastAsia="zh-CN"/>
        </w:rPr>
        <w:t>。</w:t>
      </w:r>
    </w:p>
    <w:p w14:paraId="37A3A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五、效益分析</w:t>
      </w:r>
    </w:p>
    <w:p w14:paraId="0AC14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（一）经济效益：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项目运行期内总净利润为618.8万元，年均净利润 50万元，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提高农民收入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，人均增收800元左右。</w:t>
      </w:r>
    </w:p>
    <w:p w14:paraId="24424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（二）社会效益：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在继续支持用于脱贫户（含监测对象）等困难群众公益岗位、小型公益事业和奖励补助的同时，支持用于发展带动脱贫群众就业较多、持续增收的产业，支持用于农村牧区人居环境整治等乡村建设规划项目。</w:t>
      </w:r>
    </w:p>
    <w:p w14:paraId="72631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56BFCF">
      <w:pPr>
        <w:numPr>
          <w:ilvl w:val="0"/>
          <w:numId w:val="0"/>
        </w:numPr>
        <w:spacing w:line="408" w:lineRule="auto"/>
        <w:ind w:firstLine="64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（三）生态效益：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减少碳排放：通过光伏发电替代传统化石能源，减少温室气体排放。生态保护：在农光互补模式下，促进土地资源的合理利用，保护生态环境。能源可持续性：推动可再生能源的普及，助力能源结构转型。</w:t>
      </w:r>
    </w:p>
    <w:p w14:paraId="5600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Toc24831"/>
      <w:bookmarkStart w:id="1" w:name="_Toc24198"/>
      <w:bookmarkStart w:id="2" w:name="_Toc24805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六、组织保障措施</w:t>
      </w:r>
      <w:bookmarkEnd w:id="0"/>
      <w:bookmarkEnd w:id="1"/>
      <w:bookmarkEnd w:id="2"/>
    </w:p>
    <w:p w14:paraId="6DF3A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（一）新安农场把光伏项目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zh-CN"/>
        </w:rPr>
        <w:t>纳入重要工作。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议程统筹协调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经管科、资产运营科、财务科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和乡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村振兴办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等部门，具体负责实施方案的审定、项目的实施、核实和资金兑付、工作经费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的落实等工作。</w:t>
      </w:r>
    </w:p>
    <w:p w14:paraId="2CCDB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（二）强化督促指导建立健全监督机制。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明确分工，强化责任，扎实做好巡回督导和业务指导工作。成立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主管领导为成员的监督验收小组，负责监督、验收和考核工作。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（三）强化资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监管，严格把握政策、规范操作。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完善操作办法，建立健全各项规章制度，加大监督检查力度，提高实施效果。</w:t>
      </w:r>
    </w:p>
    <w:p w14:paraId="5E04A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七、风险控制</w:t>
      </w:r>
    </w:p>
    <w:p w14:paraId="36BB7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对电力输出参数进行严格监控，确保符合电网规定的质量标准。</w:t>
      </w:r>
    </w:p>
    <w:p w14:paraId="1DE2B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八、项目后续管理</w:t>
      </w:r>
    </w:p>
    <w:p w14:paraId="73FD9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衔接推进乡村振兴资金项目投入形成的资产按照《内蒙古自治区衔接推进乡村振兴资金资产管理指导意见》要求，项目要做好衔接推进乡村振兴资金资产登记和管理工作，项目资产归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农场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所有，落实衔接推进乡村振兴资金资产管理责任，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农场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应对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形成资产后续管护负责，保证衔接推进乡村振兴资金资产的完整性、安全性和长效性。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14AD8"/>
    <w:rsid w:val="11014AD8"/>
    <w:rsid w:val="584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1439</Words>
  <Characters>1489</Characters>
  <Lines>0</Lines>
  <Paragraphs>0</Paragraphs>
  <TotalTime>1</TotalTime>
  <ScaleCrop>false</ScaleCrop>
  <LinksUpToDate>false</LinksUpToDate>
  <CharactersWithSpaces>1511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2025-10-19T08:16:00Z</dcterms:created>
  <dc:creator>小鸭子</dc:creator>
  <cp:lastModifiedBy>WPS_1629076336</cp:lastModifiedBy>
  <dcterms:modified xsi:type="dcterms:W3CDTF">2025-10-22T10:09:44Z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0AA2E9291FD448CF9F0E2402F3533B89_13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