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C02E"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附件2：</w:t>
      </w:r>
      <w:r>
        <w:rPr>
          <w:rFonts w:hint="eastAsia" w:eastAsia="仿宋_GB2312"/>
          <w:sz w:val="28"/>
          <w:szCs w:val="28"/>
          <w:lang w:val="en-US" w:eastAsia="zh-CN"/>
        </w:rPr>
        <w:t>乌拉特前旗</w:t>
      </w:r>
      <w:r>
        <w:rPr>
          <w:rFonts w:hint="eastAsia" w:eastAsia="仿宋_GB2312"/>
          <w:sz w:val="28"/>
          <w:szCs w:val="28"/>
        </w:rPr>
        <w:t>禁止开垦陡坡地分布图</w:t>
      </w:r>
    </w:p>
    <w:p w14:paraId="1566A8B8">
      <w:r>
        <w:rPr>
          <w:rFonts w:hint="eastAsia" w:eastAsia="仿宋_GB2312"/>
          <w:sz w:val="28"/>
          <w:szCs w:val="28"/>
          <w:lang w:eastAsia="zh-CN"/>
        </w:rPr>
        <w:drawing>
          <wp:inline distT="0" distB="0" distL="114300" distR="114300">
            <wp:extent cx="5260975" cy="3719830"/>
            <wp:effectExtent l="0" t="0" r="15875" b="13970"/>
            <wp:docPr id="1" name="图片 1" descr="乌拉特前旗禁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乌拉特前旗禁垦陡坡地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2656D"/>
    <w:rsid w:val="040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2025-12-16T07:07:00Z</dcterms:created>
  <dc:creator>WPS_1629076336</dc:creator>
  <cp:lastModifiedBy>WPS_1629076336</cp:lastModifiedBy>
  <dcterms:modified xsi:type="dcterms:W3CDTF">2025-12-16T07:07:16Z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91152B931B7340C4834BB1E24B1CF23A_11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