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巴彦淖尔市生态环境局乌拉特前旗分局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zh-TW" w:eastAsia="zh-CN" w:bidi="zh-TW"/>
        </w:rPr>
        <w:t>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内蒙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古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隆华金源农牧业有限责任公司养殖场扩建项目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zh-TW" w:eastAsia="zh-CN"/>
        </w:rPr>
        <w:t>环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zh-TW" w:eastAsia="zh-CN" w:bidi="zh-TW"/>
        </w:rPr>
        <w:t>境影响报告书》告知承诺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行政许可决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定</w:t>
      </w:r>
    </w:p>
    <w:p>
      <w:pPr>
        <w:pStyle w:val="6"/>
        <w:spacing w:line="377" w:lineRule="exact"/>
        <w:ind w:firstLine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eastAsia="仿宋_GB2312"/>
          <w:kern w:val="0"/>
          <w:sz w:val="24"/>
          <w:lang w:eastAsia="zh-CN"/>
        </w:rPr>
        <w:t>　　　　　　　　　　　</w:t>
      </w:r>
      <w:r>
        <w:rPr>
          <w:rFonts w:hint="eastAsia" w:eastAsia="仿宋_GB2312"/>
          <w:kern w:val="0"/>
          <w:sz w:val="24"/>
        </w:rPr>
        <w:t>乌</w:t>
      </w:r>
      <w:r>
        <w:rPr>
          <w:rFonts w:hint="eastAsia" w:eastAsia="仿宋_GB2312"/>
          <w:kern w:val="0"/>
          <w:sz w:val="24"/>
          <w:lang w:eastAsia="zh-CN"/>
        </w:rPr>
        <w:t>前</w:t>
      </w:r>
      <w:r>
        <w:rPr>
          <w:rFonts w:hint="eastAsia" w:eastAsia="仿宋_GB2312"/>
          <w:kern w:val="0"/>
          <w:sz w:val="24"/>
        </w:rPr>
        <w:t>环</w:t>
      </w:r>
      <w:r>
        <w:rPr>
          <w:rFonts w:hint="eastAsia" w:eastAsia="仿宋_GB2312"/>
          <w:kern w:val="0"/>
          <w:sz w:val="24"/>
          <w:lang w:eastAsia="zh-CN"/>
        </w:rPr>
        <w:t>承审　</w:t>
      </w:r>
      <w:r>
        <w:rPr>
          <w:rFonts w:hint="eastAsia" w:eastAsia="仿宋_GB2312"/>
          <w:kern w:val="0"/>
          <w:sz w:val="24"/>
        </w:rPr>
        <w:t>[20</w:t>
      </w:r>
      <w:r>
        <w:rPr>
          <w:rFonts w:hint="eastAsia" w:eastAsia="仿宋_GB2312"/>
          <w:kern w:val="0"/>
          <w:sz w:val="24"/>
          <w:lang w:val="en-US" w:eastAsia="zh-CN"/>
        </w:rPr>
        <w:t>22</w:t>
      </w:r>
      <w:r>
        <w:rPr>
          <w:rFonts w:hint="eastAsia" w:eastAsia="仿宋_GB2312"/>
          <w:kern w:val="0"/>
          <w:sz w:val="24"/>
        </w:rPr>
        <w:t>]0</w:t>
      </w:r>
      <w:r>
        <w:rPr>
          <w:rFonts w:hint="eastAsia" w:eastAsia="仿宋_GB2312"/>
          <w:kern w:val="0"/>
          <w:sz w:val="24"/>
          <w:lang w:val="en-US" w:eastAsia="zh-CN"/>
        </w:rPr>
        <w:t>2</w:t>
      </w:r>
      <w:r>
        <w:rPr>
          <w:rFonts w:hint="eastAsia" w:eastAsia="仿宋_GB2312"/>
          <w:kern w:val="0"/>
          <w:sz w:val="24"/>
        </w:rPr>
        <w:t>号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en-US"/>
        </w:rPr>
        <w:t>内蒙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en-US"/>
        </w:rPr>
        <w:t>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en-US"/>
        </w:rPr>
        <w:t>隆华金源农牧业有限责任公司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en-US"/>
        </w:rPr>
        <w:t>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你公司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建设项目环境影响报告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行政审批告知承诺书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2022年02号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《内蒙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隆华金源农牧业有限责任公司养殖场扩建项目环境影响报告书》（以下简称《报告书》）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及其相关材料收悉并受理，现已审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</w:t>
      </w:r>
      <w:r>
        <w:rPr>
          <w:rFonts w:hint="eastAsia" w:ascii="仿宋_GB2312" w:hAnsi="仿宋_GB2312" w:eastAsia="仿宋_GB2312" w:cs="仿宋_GB2312"/>
          <w:sz w:val="32"/>
          <w:szCs w:val="32"/>
        </w:rPr>
        <w:t>完结。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申报情况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0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bookmark134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一）你公司自愿采取告知承诺方式实施行政审批，并已经知晓生态环境主管部门告知的全部内容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并能满足生态环境主管部门告知的条件，承诺履行生态环境保护的相关义务，接受生态环境主管部门的监督和管理。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1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" w:name="bookmark135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二）你公司提交的材料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1.《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隆华金源农牧业有限责任公司养殖场建设项目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审批申请》（纸质版原件（盖章）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、原件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PDF版格式各1份）；</w:t>
      </w:r>
    </w:p>
    <w:p>
      <w:pPr>
        <w:pStyle w:val="6"/>
        <w:numPr>
          <w:ilvl w:val="0"/>
          <w:numId w:val="0"/>
        </w:numPr>
        <w:tabs>
          <w:tab w:val="left" w:pos="783"/>
        </w:tabs>
        <w:spacing w:line="560" w:lineRule="atLeas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2.《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隆华金源农牧业有限责任公司养殖场扩建项目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行政审批告知承诺书》（纸质版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、原件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PDF版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各2份）；</w:t>
      </w:r>
    </w:p>
    <w:p>
      <w:pPr>
        <w:pStyle w:val="6"/>
        <w:numPr>
          <w:ilvl w:val="0"/>
          <w:numId w:val="0"/>
        </w:numPr>
        <w:tabs>
          <w:tab w:val="left" w:pos="783"/>
        </w:tabs>
        <w:spacing w:line="560" w:lineRule="atLeas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3.《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隆华金源农牧业有限责任公司养殖场扩建项目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》（纸质版3份、PDF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版1份）；</w:t>
      </w:r>
    </w:p>
    <w:p>
      <w:pPr>
        <w:snapToGrid w:val="0"/>
        <w:spacing w:line="56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bookmarkStart w:id="2" w:name="bookmark136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三）你公司承诺按照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《报告书》</w:t>
      </w:r>
      <w:r>
        <w:rPr>
          <w:rFonts w:hint="eastAsia" w:ascii="仿宋_GB2312" w:hAnsi="仿宋_GB2312" w:eastAsia="仿宋_GB2312" w:cs="仿宋_GB2312"/>
          <w:sz w:val="32"/>
          <w:szCs w:val="32"/>
        </w:rPr>
        <w:t>中所列建设项目的性质、规模、地点、生产工艺和各项生态保护和污染防治措施进行建设。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在全面落实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《报告书》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提出的各项生态保护和污染防治措施后，项目建设的不利环境影响可以得到减缓和控制。我局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原则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同意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环境影响报告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中所列建设项目的性质、规模、地点、生产工艺和拟釆取的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生态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环境保护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及污染防治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措施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进行建设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。</w:t>
      </w:r>
    </w:p>
    <w:p>
      <w:pPr>
        <w:snapToGrid w:val="0"/>
        <w:spacing w:line="360" w:lineRule="auto"/>
        <w:ind w:firstLine="640" w:firstLineChars="200"/>
        <w:jc w:val="left"/>
        <w:rPr>
          <w:sz w:val="24"/>
        </w:rPr>
      </w:pPr>
      <w:bookmarkStart w:id="3" w:name="bookmark138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三</w:t>
      </w:r>
      <w:bookmarkEnd w:id="3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项目环境影响评价文件经批准后,如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建设项目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的性质、规模、地点、工艺或者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拟采取的生态环境保护及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污染防治措施发生重大变动,你单位应当重新报批环境影响评价文件,否则不得实施建设。自环评文件批准之日起,超过五年方决定开工建设,应当报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原审批部门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重新审核。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bookmark139"/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、严格执行环境保护设施与主体工程同时设计、同时施工、 同时投入使用的环保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“三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同时"制度，项目建成后按规定实施竣工环境保护验收，并向社会公开验收报告。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五、建设项目建成投产前，依法需申请排污许可证的，须按相关规定申领排污许可证，做到持证排污、按证排污。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、该项目的环境执法现场监察和日常监督管理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乌拉特前旗环境监察大队负责。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40" w:line="560" w:lineRule="atLeas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隆华金源农牧业有限责任公司养殖场扩建项目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行政审批告知承诺书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2022年02号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巴彦淖尔市生态环境局乌拉特前旗分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2022年 1 月5 日 </w:t>
      </w:r>
    </w:p>
    <w:p>
      <w:bookmarkStart w:id="5" w:name="_GoBack"/>
      <w:bookmarkEnd w:id="5"/>
    </w:p>
    <w:p/>
    <w:p/>
    <w:p/>
    <w:p/>
    <w:p/>
    <w:p/>
    <w:p/>
    <w:p/>
    <w:p/>
    <w:p/>
    <w:p/>
    <w:p/>
    <w:p/>
    <w:p/>
    <w:p/>
    <w:p/>
    <w:p>
      <w:pPr>
        <w:pStyle w:val="2"/>
      </w:pPr>
    </w:p>
    <w:p>
      <w:pPr>
        <w:pStyle w:val="2"/>
      </w:pPr>
    </w:p>
    <w:p/>
    <w:p>
      <w:r>
        <w:rPr>
          <w:rFonts w:hint="eastAsia" w:eastAsia="宋体"/>
          <w:u w:val="single"/>
          <w:lang w:eastAsia="zh-CN"/>
        </w:rPr>
        <w:t>抄送：乌拉特前旗环境监察大队、乌拉特前旗环境保护监测站　　　　　　　　　　　　　　　　　　　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4A9836"/>
    <w:multiLevelType w:val="singleLevel"/>
    <w:tmpl w:val="F84A98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F2EE3"/>
    <w:rsid w:val="02D66C29"/>
    <w:rsid w:val="041F752F"/>
    <w:rsid w:val="049078C8"/>
    <w:rsid w:val="05C7431A"/>
    <w:rsid w:val="072B0EAF"/>
    <w:rsid w:val="0A4D5AAA"/>
    <w:rsid w:val="0CFF7852"/>
    <w:rsid w:val="0E3B0717"/>
    <w:rsid w:val="0F067A10"/>
    <w:rsid w:val="0FBA0BFD"/>
    <w:rsid w:val="11546570"/>
    <w:rsid w:val="145C0A61"/>
    <w:rsid w:val="1A212D88"/>
    <w:rsid w:val="21C46741"/>
    <w:rsid w:val="2214323F"/>
    <w:rsid w:val="269E6002"/>
    <w:rsid w:val="29514996"/>
    <w:rsid w:val="2A870450"/>
    <w:rsid w:val="2AB85AB6"/>
    <w:rsid w:val="2D3A31BF"/>
    <w:rsid w:val="2F0812E5"/>
    <w:rsid w:val="312A507A"/>
    <w:rsid w:val="320628C1"/>
    <w:rsid w:val="322D7E65"/>
    <w:rsid w:val="33E72023"/>
    <w:rsid w:val="346B0C2E"/>
    <w:rsid w:val="34AB65E5"/>
    <w:rsid w:val="34DA359A"/>
    <w:rsid w:val="355F3168"/>
    <w:rsid w:val="3A3E0C5F"/>
    <w:rsid w:val="3B650B9B"/>
    <w:rsid w:val="3C9F7133"/>
    <w:rsid w:val="3F686BBC"/>
    <w:rsid w:val="40756ACF"/>
    <w:rsid w:val="40C0747E"/>
    <w:rsid w:val="422E747F"/>
    <w:rsid w:val="43926D14"/>
    <w:rsid w:val="45F27867"/>
    <w:rsid w:val="46624303"/>
    <w:rsid w:val="49B54C35"/>
    <w:rsid w:val="4A1A593C"/>
    <w:rsid w:val="4C805EA6"/>
    <w:rsid w:val="4D36115B"/>
    <w:rsid w:val="541052FC"/>
    <w:rsid w:val="558D0C92"/>
    <w:rsid w:val="59863F98"/>
    <w:rsid w:val="5A0041E1"/>
    <w:rsid w:val="5EF7214B"/>
    <w:rsid w:val="60CA0FAD"/>
    <w:rsid w:val="615C4A88"/>
    <w:rsid w:val="64FF2DFB"/>
    <w:rsid w:val="65E75D76"/>
    <w:rsid w:val="66017B9F"/>
    <w:rsid w:val="67410DBC"/>
    <w:rsid w:val="6A3E0FC4"/>
    <w:rsid w:val="6E740FBD"/>
    <w:rsid w:val="6EAF17FD"/>
    <w:rsid w:val="6F8F59FC"/>
    <w:rsid w:val="713125AD"/>
    <w:rsid w:val="741D3056"/>
    <w:rsid w:val="74B92077"/>
    <w:rsid w:val="76137C02"/>
    <w:rsid w:val="777D4A70"/>
    <w:rsid w:val="79540863"/>
    <w:rsid w:val="7F6A2B00"/>
    <w:rsid w:val="7F72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1]正文"/>
    <w:basedOn w:val="1"/>
    <w:qFormat/>
    <w:uiPriority w:val="0"/>
    <w:pPr>
      <w:autoSpaceDE w:val="0"/>
      <w:autoSpaceDN w:val="0"/>
      <w:ind w:firstLine="200"/>
    </w:pPr>
    <w:rPr>
      <w:color w:val="000000"/>
      <w:kern w:val="0"/>
      <w:lang w:val="zh-CN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浅听风吟</cp:lastModifiedBy>
  <cp:lastPrinted>2021-10-21T08:07:00Z</cp:lastPrinted>
  <dcterms:modified xsi:type="dcterms:W3CDTF">2022-01-04T03:38:06Z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