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/>
        <w:spacing w:after="24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附件2</w:t>
      </w:r>
    </w:p>
    <w:p>
      <w:pPr>
        <w:widowControl/>
        <w:spacing w:after="24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设置养老机构备案回执</w:t>
      </w:r>
    </w:p>
    <w:bookmarkEnd w:id="0"/>
    <w:p>
      <w:pPr>
        <w:widowControl/>
        <w:spacing w:after="24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  <w:u w:val="single"/>
        </w:rPr>
        <w:t xml:space="preserve">　　　　　　　　　 </w:t>
      </w:r>
      <w:r>
        <w:rPr>
          <w:rFonts w:ascii="宋体" w:hAnsi="宋体" w:cs="宋体"/>
          <w:kern w:val="0"/>
          <w:sz w:val="24"/>
          <w:szCs w:val="24"/>
        </w:rPr>
        <w:t>：　　　　　　　　　　</w:t>
      </w:r>
      <w:r>
        <w:rPr>
          <w:rFonts w:hint="eastAsia" w:ascii="宋体" w:hAnsi="宋体" w:cs="宋体"/>
          <w:kern w:val="0"/>
          <w:sz w:val="24"/>
          <w:szCs w:val="24"/>
        </w:rPr>
        <w:t xml:space="preserve">         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编号：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br w:type="textWrapping"/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 xml:space="preserve">　　 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u w:val="single"/>
        </w:rPr>
        <w:t xml:space="preserve">       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u w:val="single"/>
        </w:rPr>
        <w:t xml:space="preserve">　   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u w:val="single"/>
        </w:rPr>
        <w:t xml:space="preserve">　   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日报我局的《设置养老机构备案书》收到并已备案。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br w:type="textWrapping"/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　　备案项目如下：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br w:type="textWrapping"/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　　名称：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br w:type="textWrapping"/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　　地址：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br w:type="textWrapping"/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　　</w:t>
      </w:r>
    </w:p>
    <w:p>
      <w:pPr>
        <w:widowControl/>
        <w:spacing w:after="24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</w:p>
    <w:p>
      <w:pPr>
        <w:widowControl/>
        <w:spacing w:after="24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</w:p>
    <w:p>
      <w:pPr>
        <w:widowControl/>
        <w:spacing w:after="24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　　　　　　　　                        民政局（章）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br w:type="textWrapping"/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 xml:space="preserve">                                     年　　月　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870D4"/>
    <w:rsid w:val="55D8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2023-09-07T02:22:00Z</dcterms:created>
  <dc:creator>大西几的wps</dc:creator>
  <cp:lastModifiedBy>大西几的wps</cp:lastModifiedBy>
  <dcterms:modified xsi:type="dcterms:W3CDTF">2023-09-07T02:23:07Z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