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14F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eastAsia" w:ascii="宋体" w:hAnsi="宋体" w:eastAsia="宋体" w:cs="宋体"/>
          <w:b/>
          <w:bCs/>
          <w:i w:val="0"/>
          <w:iCs w:val="0"/>
          <w:caps w:val="0"/>
          <w:color w:val="000000"/>
          <w:spacing w:val="0"/>
          <w:sz w:val="36"/>
          <w:szCs w:val="36"/>
          <w:u w:val="none"/>
          <w:shd w:val="clear" w:fill="FFFFFF"/>
        </w:rPr>
      </w:pPr>
      <w:r>
        <w:rPr>
          <w:rFonts w:hint="eastAsia" w:ascii="宋体" w:hAnsi="宋体" w:eastAsia="宋体" w:cs="宋体"/>
          <w:b/>
          <w:bCs/>
          <w:i w:val="0"/>
          <w:iCs w:val="0"/>
          <w:caps w:val="0"/>
          <w:color w:val="000000"/>
          <w:spacing w:val="0"/>
          <w:sz w:val="36"/>
          <w:szCs w:val="36"/>
          <w:u w:val="none"/>
          <w:shd w:val="clear" w:fill="FFFFFF"/>
        </w:rPr>
        <w:fldChar w:fldCharType="begin"/>
      </w:r>
      <w:r>
        <w:rPr>
          <w:rFonts w:hint="eastAsia" w:ascii="宋体" w:hAnsi="宋体" w:eastAsia="宋体" w:cs="宋体"/>
          <w:b/>
          <w:bCs/>
          <w:i w:val="0"/>
          <w:iCs w:val="0"/>
          <w:caps w:val="0"/>
          <w:color w:val="000000"/>
          <w:spacing w:val="0"/>
          <w:sz w:val="36"/>
          <w:szCs w:val="36"/>
          <w:u w:val="none"/>
          <w:shd w:val="clear" w:fill="FFFFFF"/>
        </w:rPr>
        <w:instrText xml:space="preserve"> HYPERLINK "http://www.wltqq.gov.cn/zfxxgk/fdzdgknrwltqq/zdlyxxwltqq/spaqwltqq/202509/W020250927338785687066.docx" </w:instrText>
      </w:r>
      <w:r>
        <w:rPr>
          <w:rFonts w:hint="eastAsia" w:ascii="宋体" w:hAnsi="宋体" w:eastAsia="宋体" w:cs="宋体"/>
          <w:b/>
          <w:bCs/>
          <w:i w:val="0"/>
          <w:iCs w:val="0"/>
          <w:caps w:val="0"/>
          <w:color w:val="000000"/>
          <w:spacing w:val="0"/>
          <w:sz w:val="36"/>
          <w:szCs w:val="36"/>
          <w:u w:val="none"/>
          <w:shd w:val="clear" w:fill="FFFFFF"/>
        </w:rPr>
        <w:fldChar w:fldCharType="separate"/>
      </w:r>
      <w:r>
        <w:rPr>
          <w:rStyle w:val="6"/>
          <w:rFonts w:hint="eastAsia" w:ascii="宋体" w:hAnsi="宋体" w:eastAsia="宋体" w:cs="宋体"/>
          <w:b/>
          <w:bCs/>
          <w:i w:val="0"/>
          <w:iCs w:val="0"/>
          <w:caps w:val="0"/>
          <w:color w:val="000000"/>
          <w:spacing w:val="0"/>
          <w:sz w:val="36"/>
          <w:szCs w:val="36"/>
          <w:u w:val="none"/>
          <w:shd w:val="clear" w:fill="FFFFFF"/>
        </w:rPr>
        <w:t>乌拉特前旗市场监督管理局</w:t>
      </w:r>
      <w:r>
        <w:rPr>
          <w:rStyle w:val="6"/>
          <w:rFonts w:hint="eastAsia" w:ascii="宋体" w:hAnsi="宋体" w:eastAsia="宋体" w:cs="宋体"/>
          <w:b/>
          <w:bCs/>
          <w:i w:val="0"/>
          <w:iCs w:val="0"/>
          <w:caps w:val="0"/>
          <w:color w:val="000000"/>
          <w:spacing w:val="0"/>
          <w:sz w:val="36"/>
          <w:szCs w:val="36"/>
          <w:u w:val="none"/>
          <w:shd w:val="clear" w:fill="FFFFFF"/>
          <w:lang w:val="en-US" w:eastAsia="zh-CN"/>
        </w:rPr>
        <w:t>近期</w:t>
      </w:r>
      <w:r>
        <w:rPr>
          <w:rStyle w:val="6"/>
          <w:rFonts w:hint="eastAsia" w:ascii="宋体" w:hAnsi="宋体" w:eastAsia="宋体" w:cs="宋体"/>
          <w:b/>
          <w:bCs/>
          <w:i w:val="0"/>
          <w:iCs w:val="0"/>
          <w:caps w:val="0"/>
          <w:color w:val="000000"/>
          <w:spacing w:val="0"/>
          <w:sz w:val="36"/>
          <w:szCs w:val="36"/>
          <w:u w:val="none"/>
          <w:shd w:val="clear" w:fill="FFFFFF"/>
        </w:rPr>
        <w:t>不合格食品</w:t>
      </w:r>
    </w:p>
    <w:p w14:paraId="6E4781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sz w:val="36"/>
          <w:szCs w:val="36"/>
        </w:rPr>
      </w:pPr>
      <w:r>
        <w:rPr>
          <w:rStyle w:val="6"/>
          <w:rFonts w:hint="eastAsia" w:ascii="宋体" w:hAnsi="宋体" w:eastAsia="宋体" w:cs="宋体"/>
          <w:b/>
          <w:bCs/>
          <w:i w:val="0"/>
          <w:iCs w:val="0"/>
          <w:caps w:val="0"/>
          <w:color w:val="000000"/>
          <w:spacing w:val="0"/>
          <w:sz w:val="36"/>
          <w:szCs w:val="36"/>
          <w:u w:val="none"/>
          <w:shd w:val="clear" w:fill="FFFFFF"/>
        </w:rPr>
        <w:t>核查处置情况</w:t>
      </w:r>
      <w:r>
        <w:rPr>
          <w:rFonts w:hint="eastAsia" w:ascii="宋体" w:hAnsi="宋体" w:eastAsia="宋体" w:cs="宋体"/>
          <w:b/>
          <w:bCs/>
          <w:i w:val="0"/>
          <w:iCs w:val="0"/>
          <w:caps w:val="0"/>
          <w:color w:val="000000"/>
          <w:spacing w:val="0"/>
          <w:sz w:val="36"/>
          <w:szCs w:val="36"/>
          <w:u w:val="none"/>
          <w:shd w:val="clear" w:fill="FFFFFF"/>
        </w:rPr>
        <w:fldChar w:fldCharType="end"/>
      </w:r>
    </w:p>
    <w:p w14:paraId="66521688">
      <w:pPr>
        <w:jc w:val="center"/>
        <w:rPr>
          <w:rFonts w:hint="eastAsia"/>
        </w:rPr>
      </w:pPr>
    </w:p>
    <w:p w14:paraId="54DEF678">
      <w:pPr>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乌拉特前旗乌拉山乐佰汇生活超市</w:t>
      </w:r>
    </w:p>
    <w:p w14:paraId="090092E3">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（一）抽检基本情况</w:t>
      </w:r>
    </w:p>
    <w:p w14:paraId="483F3AB4">
      <w:pPr>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样品名称：粉条</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生产日期：2025-07-19</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抽样基数：10袋；</w:t>
      </w:r>
      <w:r>
        <w:rPr>
          <w:rFonts w:hint="eastAsia" w:asciiTheme="minorEastAsia" w:hAnsiTheme="minorEastAsia" w:eastAsiaTheme="minorEastAsia" w:cstheme="minorEastAsia"/>
          <w:sz w:val="32"/>
          <w:szCs w:val="32"/>
        </w:rPr>
        <w:t>检验不合格项目：铝的残留量(干样品,以Al计)</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检验机构：内蒙古自治区产品质量检验研究院</w:t>
      </w:r>
      <w:r>
        <w:rPr>
          <w:rFonts w:hint="eastAsia" w:asciiTheme="minorEastAsia" w:hAnsiTheme="minorEastAsia" w:cstheme="minorEastAsia"/>
          <w:sz w:val="32"/>
          <w:szCs w:val="32"/>
          <w:lang w:eastAsia="zh-CN"/>
        </w:rPr>
        <w:t>。</w:t>
      </w:r>
    </w:p>
    <w:p w14:paraId="2097520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（二）不合格食品处置情况</w:t>
      </w:r>
    </w:p>
    <w:p w14:paraId="4E762923">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乌拉特前旗乌拉山乐佰汇生活超市</w:t>
      </w:r>
      <w:r>
        <w:rPr>
          <w:rFonts w:hint="eastAsia" w:asciiTheme="minorEastAsia" w:hAnsiTheme="minorEastAsia" w:eastAsiaTheme="minorEastAsia" w:cstheme="minorEastAsia"/>
          <w:sz w:val="32"/>
          <w:szCs w:val="32"/>
          <w:lang w:eastAsia="zh-CN"/>
        </w:rPr>
        <w:t>经营的</w:t>
      </w:r>
      <w:r>
        <w:rPr>
          <w:rFonts w:hint="eastAsia" w:asciiTheme="minorEastAsia" w:hAnsiTheme="minorEastAsia" w:eastAsiaTheme="minorEastAsia" w:cstheme="minorEastAsia"/>
          <w:sz w:val="32"/>
          <w:szCs w:val="32"/>
        </w:rPr>
        <w:t>粉条经抽样检验，铝的残留量(干样品,以 Al 计)项目不符合GB2760-2024《食品安全国家标准食品添加剂使用标准》要求，检验结论为不合格。违反了《中华人民共和国食品安全法》第三十四条第（二）项规定，构成经营铝超过食品安全标准限量的粉条的违法行为。依据《中华人民共和国食品安全法》第一百二十四条第一款第（一）项给予处罚；</w:t>
      </w:r>
      <w:r>
        <w:rPr>
          <w:rFonts w:hint="eastAsia" w:asciiTheme="minorEastAsia" w:hAnsiTheme="minorEastAsia" w:eastAsiaTheme="minorEastAsia" w:cstheme="minorEastAsia"/>
          <w:sz w:val="32"/>
          <w:szCs w:val="32"/>
          <w:lang w:eastAsia="zh-CN"/>
        </w:rPr>
        <w:t>鉴于</w:t>
      </w:r>
      <w:r>
        <w:rPr>
          <w:rFonts w:hint="eastAsia" w:asciiTheme="minorEastAsia" w:hAnsiTheme="minorEastAsia" w:eastAsiaTheme="minorEastAsia" w:cstheme="minorEastAsia"/>
          <w:sz w:val="32"/>
          <w:szCs w:val="32"/>
        </w:rPr>
        <w:t>当事人行为符合《中华人民共和国食品安全法》第一百三十六条规定、《内蒙古自治区市场监督管理行政处罚裁量权适用规则》第九条第（六）项之规定</w:t>
      </w:r>
      <w:r>
        <w:rPr>
          <w:rFonts w:hint="eastAsia" w:asciiTheme="minorEastAsia" w:hAnsiTheme="minorEastAsia" w:eastAsiaTheme="minorEastAsia" w:cstheme="minorEastAsia"/>
          <w:sz w:val="32"/>
          <w:szCs w:val="32"/>
          <w:lang w:eastAsia="zh-CN"/>
        </w:rPr>
        <w:t>的</w:t>
      </w:r>
      <w:r>
        <w:rPr>
          <w:rFonts w:hint="eastAsia" w:asciiTheme="minorEastAsia" w:hAnsiTheme="minorEastAsia" w:eastAsiaTheme="minorEastAsia" w:cstheme="minorEastAsia"/>
          <w:sz w:val="32"/>
          <w:szCs w:val="32"/>
        </w:rPr>
        <w:t>不予行政处罚</w:t>
      </w:r>
      <w:r>
        <w:rPr>
          <w:rFonts w:hint="eastAsia" w:asciiTheme="minorEastAsia" w:hAnsiTheme="minorEastAsia" w:eastAsiaTheme="minorEastAsia" w:cstheme="minorEastAsia"/>
          <w:sz w:val="32"/>
          <w:szCs w:val="32"/>
          <w:lang w:eastAsia="zh-CN"/>
        </w:rPr>
        <w:t>情形，决定对当事人</w:t>
      </w:r>
      <w:r>
        <w:rPr>
          <w:rFonts w:hint="eastAsia" w:asciiTheme="minorEastAsia" w:hAnsiTheme="minorEastAsia" w:eastAsiaTheme="minorEastAsia" w:cstheme="minorEastAsia"/>
          <w:sz w:val="32"/>
          <w:szCs w:val="32"/>
        </w:rPr>
        <w:t>不予行政处罚。</w:t>
      </w:r>
    </w:p>
    <w:p w14:paraId="46491BE1">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（三）整改措施及复查情况</w:t>
      </w:r>
    </w:p>
    <w:p w14:paraId="5174902E">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乌拉特前旗乌拉山乐佰汇生活超市已经向市场监管部门提交了整改报告，监管部门已经对其落实整改情况进行了复查验收。</w:t>
      </w:r>
    </w:p>
    <w:p w14:paraId="53B40851">
      <w:pPr>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乌拉特前旗乌拉山茹茹粉房</w:t>
      </w:r>
    </w:p>
    <w:p w14:paraId="3592F33A">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（一）抽检基本情况</w:t>
      </w:r>
    </w:p>
    <w:p w14:paraId="759F35C9">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样品名称：粉条</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生产日期：2025-07-19</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抽样基数：10袋；</w:t>
      </w:r>
      <w:r>
        <w:rPr>
          <w:rFonts w:hint="eastAsia" w:asciiTheme="minorEastAsia" w:hAnsiTheme="minorEastAsia" w:eastAsiaTheme="minorEastAsia" w:cstheme="minorEastAsia"/>
          <w:sz w:val="32"/>
          <w:szCs w:val="32"/>
        </w:rPr>
        <w:t>检验不合格项目：铝的残留量(干样品,以Al计)</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检验机构：内蒙古自治区产品质量检验研究院</w:t>
      </w:r>
    </w:p>
    <w:p w14:paraId="2A650D30">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（二）不合格食品处置情况</w:t>
      </w:r>
    </w:p>
    <w:p w14:paraId="636523D4">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乌拉特前旗乌拉山茹茹粉房</w:t>
      </w:r>
      <w:r>
        <w:rPr>
          <w:rFonts w:hint="eastAsia" w:asciiTheme="minorEastAsia" w:hAnsiTheme="minorEastAsia" w:eastAsiaTheme="minorEastAsia" w:cstheme="minorEastAsia"/>
          <w:sz w:val="32"/>
          <w:szCs w:val="32"/>
          <w:lang w:eastAsia="zh-CN"/>
        </w:rPr>
        <w:t>生产的</w:t>
      </w:r>
      <w:r>
        <w:rPr>
          <w:rFonts w:hint="eastAsia" w:asciiTheme="minorEastAsia" w:hAnsiTheme="minorEastAsia" w:eastAsiaTheme="minorEastAsia" w:cstheme="minorEastAsia"/>
          <w:sz w:val="32"/>
          <w:szCs w:val="32"/>
        </w:rPr>
        <w:t>粉条经抽样检验，铝的残留量(干样品,以 Al 计)项目不符合GB2760-2024《食品安全国家标准食品添加剂使用标准》要求，检验结论为不合格。违反了《内蒙古自治区食品小作坊小餐饮店小食杂店和食品摊贩管理条例》第三十三条第（二）项的规定，构成生产经营铝的残留量超过食品安全标准限量的粉条的违法行为。</w:t>
      </w:r>
      <w:r>
        <w:rPr>
          <w:rFonts w:hint="eastAsia" w:asciiTheme="minorEastAsia" w:hAnsiTheme="minorEastAsia" w:eastAsiaTheme="minorEastAsia" w:cstheme="minorEastAsia"/>
          <w:sz w:val="32"/>
          <w:szCs w:val="32"/>
          <w:lang w:eastAsia="zh-CN"/>
        </w:rPr>
        <w:t>依据</w:t>
      </w:r>
      <w:r>
        <w:rPr>
          <w:rFonts w:hint="eastAsia" w:asciiTheme="minorEastAsia" w:hAnsiTheme="minorEastAsia" w:eastAsiaTheme="minorEastAsia" w:cstheme="minorEastAsia"/>
          <w:sz w:val="32"/>
          <w:szCs w:val="32"/>
        </w:rPr>
        <w:t>《内蒙古自治区食品小作坊小餐饮店小食杂店和食品摊贩管理条例》</w:t>
      </w:r>
      <w:r>
        <w:rPr>
          <w:rFonts w:hint="eastAsia" w:asciiTheme="minorEastAsia" w:hAnsiTheme="minorEastAsia" w:eastAsiaTheme="minorEastAsia" w:cstheme="minorEastAsia"/>
          <w:sz w:val="32"/>
          <w:szCs w:val="32"/>
          <w:lang w:eastAsia="zh-CN"/>
        </w:rPr>
        <w:t>第五十一条第一款之规定，现责令当事人改正违法行为，并决定处罚如下：</w:t>
      </w:r>
      <w:r>
        <w:rPr>
          <w:rFonts w:hint="eastAsia" w:asciiTheme="minorEastAsia" w:hAnsiTheme="minorEastAsia" w:eastAsiaTheme="minorEastAsia" w:cstheme="minorEastAsia"/>
          <w:sz w:val="32"/>
          <w:szCs w:val="32"/>
          <w:lang w:val="en-US" w:eastAsia="zh-CN"/>
        </w:rPr>
        <w:t>1.违法所得1600元；2.罚款13000元。</w:t>
      </w:r>
    </w:p>
    <w:p w14:paraId="7AEFA031">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（三）整改措施及复查情况</w:t>
      </w:r>
    </w:p>
    <w:p w14:paraId="493E2AF4">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乌拉特前旗乌拉山茹茹粉房已经向市场监管部门提交了整改报告，监管部门已经对其落实整改情况进行了复查验收。</w:t>
      </w:r>
    </w:p>
    <w:p w14:paraId="4957E250">
      <w:pPr>
        <w:jc w:val="both"/>
        <w:rPr>
          <w:rFonts w:hint="eastAsia" w:asciiTheme="minorEastAsia" w:hAnsiTheme="minorEastAsia" w:eastAsiaTheme="minorEastAsia" w:cstheme="minorEastAsia"/>
          <w:sz w:val="32"/>
          <w:szCs w:val="32"/>
        </w:rPr>
      </w:pPr>
      <w:bookmarkStart w:id="0" w:name="_GoBack"/>
      <w:bookmarkEnd w:id="0"/>
      <w:r>
        <w:rPr>
          <w:rFonts w:hint="eastAsia" w:asciiTheme="minorEastAsia" w:hAnsiTheme="minorEastAsia" w:eastAsiaTheme="minorEastAsia" w:cstheme="minorEastAsia"/>
          <w:sz w:val="32"/>
          <w:szCs w:val="32"/>
        </w:rPr>
        <w:t>乌拉特前旗乌拉山曹爱主食厨房</w:t>
      </w:r>
    </w:p>
    <w:p w14:paraId="28D3748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（一）抽检基本情况</w:t>
      </w:r>
    </w:p>
    <w:p w14:paraId="6B6A79B0">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样品名称：油条</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生产日期：2025-07-22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抽样基数：1.118kg；</w:t>
      </w:r>
      <w:r>
        <w:rPr>
          <w:rFonts w:hint="eastAsia" w:asciiTheme="minorEastAsia" w:hAnsiTheme="minorEastAsia" w:eastAsiaTheme="minorEastAsia" w:cstheme="minorEastAsia"/>
          <w:sz w:val="32"/>
          <w:szCs w:val="32"/>
        </w:rPr>
        <w:t>检验不合格项目：铝的残留量(干样品,以Al计)</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检验机构：内蒙古自治区产品质量检验研究院</w:t>
      </w:r>
    </w:p>
    <w:p w14:paraId="73EC4179">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（二）不合格食品处置情况</w:t>
      </w:r>
    </w:p>
    <w:p w14:paraId="02F4561F">
      <w:pPr>
        <w:ind w:firstLine="640" w:firstLineChars="200"/>
        <w:jc w:val="both"/>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乌拉特前旗乌拉山曹爱主食厨房</w:t>
      </w:r>
      <w:r>
        <w:rPr>
          <w:rFonts w:hint="eastAsia" w:asciiTheme="minorEastAsia" w:hAnsiTheme="minorEastAsia" w:eastAsiaTheme="minorEastAsia" w:cstheme="minorEastAsia"/>
          <w:sz w:val="32"/>
          <w:szCs w:val="32"/>
          <w:lang w:eastAsia="zh-CN"/>
        </w:rPr>
        <w:t>生产的</w:t>
      </w:r>
      <w:r>
        <w:rPr>
          <w:rFonts w:hint="eastAsia" w:asciiTheme="minorEastAsia" w:hAnsiTheme="minorEastAsia" w:eastAsiaTheme="minorEastAsia" w:cstheme="minorEastAsia"/>
          <w:sz w:val="32"/>
          <w:szCs w:val="32"/>
        </w:rPr>
        <w:t>油条经抽样检验，铝的残留量(干样品,以Al计)项目不符合GB 2760-2024《食品安全国家标准食品添加剂使用标准》，检验结论为不合格。违反了《内蒙古自治区食品小作坊小餐饮店小食杂店和食品摊贩管理条例》第三十三条第（二）项的规定，依据《内蒙古自治区食品小作坊小餐饮店小食杂店和食品摊贩管理条例》第五十一条第一款的规定予以处罚。</w:t>
      </w:r>
      <w:r>
        <w:rPr>
          <w:rFonts w:hint="eastAsia" w:asciiTheme="minorEastAsia" w:hAnsiTheme="minorEastAsia" w:eastAsiaTheme="minorEastAsia" w:cstheme="minorEastAsia"/>
          <w:sz w:val="32"/>
          <w:szCs w:val="32"/>
          <w:lang w:eastAsia="zh-CN"/>
        </w:rPr>
        <w:t>处罚如下：</w:t>
      </w:r>
      <w:r>
        <w:rPr>
          <w:rFonts w:hint="eastAsia" w:asciiTheme="minorEastAsia" w:hAnsiTheme="minorEastAsia" w:eastAsiaTheme="minorEastAsia" w:cstheme="minorEastAsia"/>
          <w:sz w:val="32"/>
          <w:szCs w:val="32"/>
          <w:u w:val="none"/>
          <w:lang w:val="en-US" w:eastAsia="zh-CN"/>
        </w:rPr>
        <w:t>1.</w:t>
      </w:r>
      <w:r>
        <w:rPr>
          <w:rFonts w:hint="eastAsia" w:asciiTheme="minorEastAsia" w:hAnsiTheme="minorEastAsia" w:eastAsiaTheme="minorEastAsia" w:cstheme="minorEastAsia"/>
          <w:sz w:val="32"/>
          <w:szCs w:val="32"/>
          <w:u w:val="none"/>
          <w:lang w:eastAsia="zh-CN"/>
        </w:rPr>
        <w:t>没收违法所得：</w:t>
      </w:r>
      <w:r>
        <w:rPr>
          <w:rFonts w:hint="eastAsia" w:asciiTheme="minorEastAsia" w:hAnsiTheme="minorEastAsia" w:eastAsiaTheme="minorEastAsia" w:cstheme="minorEastAsia"/>
          <w:sz w:val="32"/>
          <w:szCs w:val="32"/>
          <w:u w:val="none"/>
          <w:lang w:val="en-US" w:eastAsia="zh-CN"/>
        </w:rPr>
        <w:t>28元；2.罚款5000元。</w:t>
      </w:r>
    </w:p>
    <w:p w14:paraId="060A8A10">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（三）整改措施及复查情况</w:t>
      </w:r>
    </w:p>
    <w:p w14:paraId="760793E5">
      <w:pPr>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乌拉特前旗乌拉山曹爱主食厨房已经向市场监管部门提交了整改报告，监管部门已经对其落实整改情况进行了复查验收。</w:t>
      </w:r>
    </w:p>
    <w:p w14:paraId="478C91EA">
      <w:pPr>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内蒙古包头百货大楼集团股份有限公司乌拉特前旗超市</w:t>
      </w:r>
    </w:p>
    <w:p w14:paraId="160A47FF">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（一）抽检基本情况</w:t>
      </w:r>
    </w:p>
    <w:p w14:paraId="1D9234E3">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样品名称：油条</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生产日期：2025-07-22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抽样基数：1.118kg；</w:t>
      </w:r>
      <w:r>
        <w:rPr>
          <w:rFonts w:hint="eastAsia" w:asciiTheme="minorEastAsia" w:hAnsiTheme="minorEastAsia" w:eastAsiaTheme="minorEastAsia" w:cstheme="minorEastAsia"/>
          <w:sz w:val="32"/>
          <w:szCs w:val="32"/>
        </w:rPr>
        <w:t>检验不合格项目：铝的残留量(干样品,以Al计)</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检验机构：内蒙古自治区产品质量检验研究院</w:t>
      </w:r>
    </w:p>
    <w:p w14:paraId="5DB71A0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（二）不合格食品处置情况</w:t>
      </w:r>
    </w:p>
    <w:p w14:paraId="152E1688">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内蒙古包头百货大楼集团股份有限公司乌拉特前旗超市</w:t>
      </w:r>
      <w:r>
        <w:rPr>
          <w:rFonts w:hint="eastAsia" w:asciiTheme="minorEastAsia" w:hAnsiTheme="minorEastAsia" w:eastAsiaTheme="minorEastAsia" w:cstheme="minorEastAsia"/>
          <w:sz w:val="32"/>
          <w:szCs w:val="32"/>
          <w:lang w:eastAsia="zh-CN"/>
        </w:rPr>
        <w:t>经营的</w:t>
      </w:r>
      <w:r>
        <w:rPr>
          <w:rFonts w:hint="eastAsia" w:asciiTheme="minorEastAsia" w:hAnsiTheme="minorEastAsia" w:eastAsiaTheme="minorEastAsia" w:cstheme="minorEastAsia"/>
          <w:sz w:val="32"/>
          <w:szCs w:val="32"/>
        </w:rPr>
        <w:t>油条经抽样检验，铝的残留量(干样品,以Al计)项目不符合GB 2760-2024《食品安全国家标准食品添加剂使用标准》，检验结论为不合格。违反了《内蒙古自治区食品小作坊小餐饮店小食杂店和食品摊贩管理条例》第三十三条第（二）项的规定，</w:t>
      </w:r>
      <w:r>
        <w:rPr>
          <w:rFonts w:hint="eastAsia" w:asciiTheme="minorEastAsia" w:hAnsiTheme="minorEastAsia" w:eastAsiaTheme="minorEastAsia" w:cstheme="minorEastAsia"/>
          <w:sz w:val="32"/>
          <w:szCs w:val="32"/>
          <w:lang w:eastAsia="zh-CN"/>
        </w:rPr>
        <w:t>鉴于</w:t>
      </w:r>
      <w:r>
        <w:rPr>
          <w:rFonts w:hint="eastAsia" w:asciiTheme="minorEastAsia" w:hAnsiTheme="minorEastAsia" w:eastAsiaTheme="minorEastAsia" w:cstheme="minorEastAsia"/>
          <w:sz w:val="32"/>
          <w:szCs w:val="32"/>
        </w:rPr>
        <w:t>超市只负责租赁生产场所，不负责产品质量控制</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被租赁方乌拉特前旗乌拉山曹爱主食厨房独立生产经营；依据《市场监督管理行政处罚程序规定》第二十条第一款第（四）项规定，不予立案调查。</w:t>
      </w:r>
    </w:p>
    <w:p w14:paraId="0615DD9F">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（三）整改措施及复查情况</w:t>
      </w:r>
    </w:p>
    <w:p w14:paraId="037E2E5E">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内蒙古包头百货大楼集团股份有限公司乌拉特前旗超市已经向市场监管部门提交了整改报告，监管部门已经对其落实整改情况进行了复查验收。</w:t>
      </w:r>
    </w:p>
    <w:p w14:paraId="1780A3A8">
      <w:pPr>
        <w:jc w:val="both"/>
        <w:rPr>
          <w:rFonts w:hint="eastAsia" w:asciiTheme="minorEastAsia" w:hAnsiTheme="minorEastAsia" w:eastAsiaTheme="minorEastAsia" w:cs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F7060"/>
    <w:rsid w:val="15EE70F7"/>
    <w:rsid w:val="1E955931"/>
    <w:rsid w:val="23621DAC"/>
    <w:rsid w:val="24030E99"/>
    <w:rsid w:val="2DFF7060"/>
    <w:rsid w:val="31CA1248"/>
    <w:rsid w:val="3BF375A5"/>
    <w:rsid w:val="415051CD"/>
    <w:rsid w:val="5261453C"/>
    <w:rsid w:val="539E133B"/>
    <w:rsid w:val="59151BD2"/>
    <w:rsid w:val="627D5DB9"/>
    <w:rsid w:val="6EFC61DE"/>
    <w:rsid w:val="6FFD3FBC"/>
    <w:rsid w:val="76A5078C"/>
    <w:rsid w:val="7C490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1738</Words>
  <Characters>1854</Characters>
  <Lines>0</Lines>
  <Paragraphs>0</Paragraphs>
  <TotalTime>8</TotalTime>
  <ScaleCrop>false</ScaleCrop>
  <LinksUpToDate>false</LinksUpToDate>
  <CharactersWithSpaces>1885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2025-10-11T03:24:00Z</dcterms:created>
  <dc:creator>崔媛媛</dc:creator>
  <cp:lastModifiedBy>Administrator</cp:lastModifiedBy>
  <cp:lastPrinted>2025-10-11T07:42:00Z</cp:lastPrinted>
  <dcterms:modified xsi:type="dcterms:W3CDTF">2025-10-11T08:00:28Z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E129538E09174490BA674F0B54B04885_11</vt:lpwstr>
  </property>
  <property fmtid="{D5CDD505-2E9C-101B-9397-08002B2CF9AE}" pid="4" name="KSOTemplateDocerSaveRecord">
    <vt:lpwstr>eyJoZGlkIjoiNjE5NzI2Yjc5MTlhZGRjNDRjYWU2MDU4ZWFkNTBiODQifQ==</vt:lpwstr>
  </property>
</Properties>
</file>