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乌拉特前旗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适龄残疾儿童少年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接受教育能力评估办法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一、评估安置对象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评估对象为有特殊教育需要的6-15周岁的本旗户籍儿童少年或符合条件的外来务工人员随迁子女。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1.随班就读服务对象为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适合在全旗义务教育学校就近随班就读的6-15周岁的轻度残疾儿童少年。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2.特教学校就读对象为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全旗范围内有残疾障碍的6-1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周岁中重度残疾儿童少年。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3.送教上门服务对象为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因各种原因确实不能随班就读或到特殊学校就读的6-15周岁重度残疾儿童少年。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二、实施步骤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评估安置工作以学年为周期，按以下流程进行。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排查摸底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教育局要和残联、苏木镇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农牧场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做好数据比对工作，认真摸排核查各辖区适龄残疾儿童少年数量、残疾类型和程度、就读学校等情况，做到一人一案，登记造册。对适龄未入学残疾儿童少年情况逐一进行核实，确定其准确信息形成残疾儿童少年信息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科学评估，合理安置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由旗适龄残疾儿童少年教育专家委员会对未入学残疾儿童进行评估，将能够进入普通学校随班就读的学生按照就近服务的原则，安置到所在区域内义务教育学校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适合到特殊学校就读的，安置到特殊学校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对确实不能入学的，按照家庭自愿、适合送教、就近服务的原则，确定为送教上门服务对象，组织开展送教服务。对重度残疾无接受义务教育能力需要免学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或因其他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原因需要缓学的，由其父母或者其他法定监护人提出申请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，由</w:t>
      </w:r>
      <w:r>
        <w:rPr>
          <w:rFonts w:hint="eastAsia" w:ascii="仿宋_GB2312" w:hAnsi="仿宋_GB2312" w:eastAsia="仿宋_GB2312" w:cs="仿宋_GB2312"/>
          <w:sz w:val="32"/>
          <w:szCs w:val="32"/>
        </w:rPr>
        <w:t>当地人民政府和旗级人民政府教育行政部门进行审批。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建立档案，统筹实施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校根据旗适龄残疾儿童少年教育专家委员会意见，为辖区内所有残疾学生建立信息档案，制定切实可行的教育档案，做到“一人一案”。需要送教上门服务的学生，相关学校要做好家长思想动员工作，宣传相关法律法规和政策制度，组织学校教师做好送教上门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三、评估结果运用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1.根据旗级及以上医院出具的诊断报告及残疾证明，结合被确诊残疾儿童实际表现，由残疾人教育专家委员会成员对其身心发展状况进行综合分析、整体评估。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2.由残疾人教育专家委员会成员合议，形成评估鉴定结果，提出普通学校随班就读、特殊学校就读、送教上门等不同的安置方式及教育建议。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3.在普通学校、特殊学校、特教班就读、送教上门或学前教育机构的残疾儿童少年，由所在学校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建立学籍，学籍与年级一致。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4.康复医院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或其他相关机构确定残疾儿童少年病情好转后，出具相关证明，由所在学校根据相关证明意见，采取对应的入学安置方式，为残疾儿童少年建立学籍，学籍与年级一致。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5.因身体原因暂不适合入学的适龄残疾儿童少年，由所在学校安排建立人员花名册，完善相关档案资料。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6.对残疾儿童入学评估安置工作中出现的疑难问题，提供咨询，提出建议。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提高思想认识。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各苏木镇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农牧场</w:t>
      </w:r>
      <w:r>
        <w:rPr>
          <w:rFonts w:hint="eastAsia" w:ascii="仿宋_GB2312" w:hAnsi="仿宋_GB2312" w:eastAsia="仿宋_GB2312" w:cs="仿宋_GB2312"/>
          <w:sz w:val="32"/>
          <w:szCs w:val="32"/>
        </w:rPr>
        <w:t>、社区要建立健全相关制度与机制，为适龄残疾儿童入学提供便利条件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切实保障残疾儿童入学落到实处，实现义务教育全保障。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严格规范操作。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严格遵守有关规定，针对残疾儿童的残疾类别及其身心发展现状，选择最适合的入学方式，制定出数据准确、操作性强的安置方案。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加强监测指导。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及时对新增人员开展认定工作，并定期对已认定的适龄残疾儿童入学情况进行追踪、评估，根据学生现状，及时调整安置意见，做到最优安置。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527C1"/>
    <w:rsid w:val="2035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1287</Words>
  <Characters>1308</Characters>
  <Lines>0</Lines>
  <Paragraphs>0</Paragraphs>
  <TotalTime>0</TotalTime>
  <ScaleCrop>false</ScaleCrop>
  <LinksUpToDate>false</LinksUpToDate>
  <CharactersWithSpaces>1308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2024-07-10T03:19:00Z</dcterms:created>
  <dc:creator>大西几的wps</dc:creator>
  <cp:lastModifiedBy>大西几的wps</cp:lastModifiedBy>
  <dcterms:modified xsi:type="dcterms:W3CDTF">2024-07-10T03:19:45Z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43B6B88104DA4012B19ED667686FFCF3</vt:lpwstr>
  </property>
</Properties>
</file>