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themeColor="text1"/>
          <w:spacing w:val="0"/>
          <w:sz w:val="48"/>
          <w:szCs w:val="48"/>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48"/>
          <w:szCs w:val="48"/>
          <w:shd w:val="clear" w:fill="FFFFFF"/>
          <w14:textFill>
            <w14:solidFill>
              <w14:schemeClr w14:val="tx1"/>
            </w14:solidFill>
          </w14:textFill>
        </w:rPr>
        <w:t>乌拉特前旗</w:t>
      </w:r>
      <w:r>
        <w:rPr>
          <w:rFonts w:hint="eastAsia" w:ascii="Arial" w:hAnsi="Arial" w:eastAsia="微软雅黑" w:cs="Arial"/>
          <w:i w:val="0"/>
          <w:iCs w:val="0"/>
          <w:caps w:val="0"/>
          <w:color w:val="000000" w:themeColor="text1"/>
          <w:spacing w:val="0"/>
          <w:sz w:val="48"/>
          <w:szCs w:val="48"/>
          <w:shd w:val="clear" w:fill="FFFFFF"/>
          <w:lang w:eastAsia="zh-CN"/>
          <w14:textFill>
            <w14:solidFill>
              <w14:schemeClr w14:val="tx1"/>
            </w14:solidFill>
          </w14:textFill>
        </w:rPr>
        <w:t>明安镇</w:t>
      </w:r>
      <w:r>
        <w:rPr>
          <w:rFonts w:hint="eastAsia" w:ascii="Arial" w:hAnsi="Arial" w:eastAsia="微软雅黑" w:cs="Arial"/>
          <w:i w:val="0"/>
          <w:iCs w:val="0"/>
          <w:caps w:val="0"/>
          <w:color w:val="000000" w:themeColor="text1"/>
          <w:spacing w:val="0"/>
          <w:sz w:val="48"/>
          <w:szCs w:val="48"/>
          <w:shd w:val="clear" w:fill="FFFFFF"/>
          <w:lang w:val="en-US" w:eastAsia="zh-CN"/>
          <w14:textFill>
            <w14:solidFill>
              <w14:schemeClr w14:val="tx1"/>
            </w14:solidFill>
          </w14:textFill>
        </w:rPr>
        <w:t>人民政府</w:t>
      </w:r>
      <w:r>
        <w:rPr>
          <w:rFonts w:hint="eastAsia" w:ascii="微软雅黑" w:hAnsi="微软雅黑" w:eastAsia="微软雅黑" w:cs="微软雅黑"/>
          <w:i w:val="0"/>
          <w:iCs w:val="0"/>
          <w:caps w:val="0"/>
          <w:color w:val="000000" w:themeColor="text1"/>
          <w:spacing w:val="0"/>
          <w:sz w:val="48"/>
          <w:szCs w:val="48"/>
          <w:shd w:val="clear" w:fill="FFFFFF"/>
          <w14:textFill>
            <w14:solidFill>
              <w14:schemeClr w14:val="tx1"/>
            </w14:solidFill>
          </w14:textFill>
        </w:rPr>
        <w:t>20</w:t>
      </w:r>
      <w:r>
        <w:rPr>
          <w:rFonts w:hint="eastAsia" w:ascii="微软雅黑" w:hAnsi="微软雅黑" w:eastAsia="微软雅黑" w:cs="微软雅黑"/>
          <w:i w:val="0"/>
          <w:iCs w:val="0"/>
          <w:caps w:val="0"/>
          <w:color w:val="000000" w:themeColor="text1"/>
          <w:spacing w:val="0"/>
          <w:sz w:val="48"/>
          <w:szCs w:val="48"/>
          <w:shd w:val="clear" w:fill="FFFFFF"/>
          <w:lang w:val="en-US" w:eastAsia="zh-CN"/>
          <w14:textFill>
            <w14:solidFill>
              <w14:schemeClr w14:val="tx1"/>
            </w14:solidFill>
          </w14:textFill>
        </w:rPr>
        <w:t>23</w:t>
      </w:r>
      <w:r>
        <w:rPr>
          <w:rFonts w:hint="eastAsia" w:ascii="微软雅黑" w:hAnsi="微软雅黑" w:eastAsia="微软雅黑" w:cs="微软雅黑"/>
          <w:i w:val="0"/>
          <w:iCs w:val="0"/>
          <w:caps w:val="0"/>
          <w:color w:val="000000" w:themeColor="text1"/>
          <w:spacing w:val="0"/>
          <w:sz w:val="48"/>
          <w:szCs w:val="48"/>
          <w:shd w:val="clear" w:fill="FFFFFF"/>
          <w14:textFill>
            <w14:solidFill>
              <w14:schemeClr w14:val="tx1"/>
            </w14:solidFill>
          </w14:textFill>
        </w:rPr>
        <w:t>年政府信息公开</w:t>
      </w:r>
      <w:r>
        <w:rPr>
          <w:rFonts w:hint="eastAsia" w:ascii="微软雅黑" w:hAnsi="微软雅黑" w:eastAsia="微软雅黑" w:cs="微软雅黑"/>
          <w:i w:val="0"/>
          <w:iCs w:val="0"/>
          <w:caps w:val="0"/>
          <w:color w:val="000000" w:themeColor="text1"/>
          <w:spacing w:val="0"/>
          <w:sz w:val="48"/>
          <w:szCs w:val="48"/>
          <w:shd w:val="clear" w:fill="FFFFFF"/>
          <w:lang w:val="en-US" w:eastAsia="zh-CN"/>
          <w14:textFill>
            <w14:solidFill>
              <w14:schemeClr w14:val="tx1"/>
            </w14:solidFill>
          </w14:textFill>
        </w:rPr>
        <w:t>工作</w:t>
      </w:r>
      <w:r>
        <w:rPr>
          <w:rFonts w:hint="eastAsia" w:ascii="微软雅黑" w:hAnsi="微软雅黑" w:eastAsia="微软雅黑" w:cs="微软雅黑"/>
          <w:i w:val="0"/>
          <w:iCs w:val="0"/>
          <w:caps w:val="0"/>
          <w:color w:val="000000" w:themeColor="text1"/>
          <w:spacing w:val="0"/>
          <w:sz w:val="48"/>
          <w:szCs w:val="48"/>
          <w:shd w:val="clear" w:fill="FFFFFF"/>
          <w14:textFill>
            <w14:solidFill>
              <w14:schemeClr w14:val="tx1"/>
            </w14:solidFill>
          </w14:textFill>
        </w:rPr>
        <w:t>年度报告</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根据《中华人民共和国政府信息公开条例》（以下简称《条例》），特向社会公布乌拉特前旗明安镇人民政府2023年政府信息公开工作年度报告。本报告由总体情况、主动公开政府信息情况、收到和处理政府信息公开申请情况、政府信息公开行政复议、行政诉讼情况、存在的主要问题及改进情况以及其他需要报告的事项等部分组成。本年度报告中所列数据的统计期限为2023年1月1日起至2023年12月31日止。本年度报告在乌拉特前旗人民政府网站的政府信息公开年报栏目公开（下载网址http://www.wltqq.gov.cn），如对本报告有任何疑问，请联系乌拉特前旗明安镇人民政府，联系电话：0478-2651040。</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总体情况</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 w:hAnsi="仿宋" w:eastAsia="仿宋" w:cs="仿宋"/>
          <w:b/>
          <w:bCs/>
          <w:sz w:val="32"/>
          <w:szCs w:val="32"/>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2023年，明安镇根据上级部门的统一部署，结合工作实际，落实相关文件精神，完善工作机制，安排专人负责信息公开及清理，不断规范公开内容，扩大公开范围，强化公开监督，稳步有序推动了政务公开工作的开展。</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主动公开情况</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规范公开程序，提升公开质量。2023年我镇对机构职能、规范性文件、工作制度、工作动态等方面的政府信息按照工作流程进行公开，接受社会和公众的监督。截至12月，我镇共主动公开政府信息20余条。强化保密意识，对拟对外公开的政府信息，按照《保密法》和《中华人民共和国政府信息公开条例》的要求严格审查把关。</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依申请公开情况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0" w:firstLineChars="200"/>
        <w:jc w:val="both"/>
        <w:textAlignment w:val="auto"/>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2023</w:t>
      </w:r>
      <w:r>
        <w:rPr>
          <w:rFonts w:hint="default" w:ascii="仿宋_GB2312" w:hAnsi="仿宋_GB2312" w:eastAsia="仿宋_GB2312" w:cs="仿宋_GB2312"/>
          <w:color w:val="000000"/>
          <w:spacing w:val="0"/>
          <w:w w:val="100"/>
          <w:kern w:val="0"/>
          <w:position w:val="0"/>
          <w:sz w:val="32"/>
          <w:szCs w:val="32"/>
          <w:shd w:val="clear" w:color="auto" w:fill="auto"/>
          <w:lang w:val="en-US" w:eastAsia="zh-CN" w:bidi="en-US"/>
        </w:rPr>
        <w:t>年共办理依申请公开0件。</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政府信息管理情况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0" w:firstLineChars="200"/>
        <w:jc w:val="both"/>
        <w:textAlignment w:val="auto"/>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pPr>
      <w:r>
        <w:rPr>
          <w:rFonts w:hint="default" w:ascii="仿宋_GB2312" w:hAnsi="仿宋_GB2312" w:eastAsia="仿宋_GB2312" w:cs="仿宋_GB2312"/>
          <w:color w:val="000000"/>
          <w:spacing w:val="0"/>
          <w:w w:val="100"/>
          <w:kern w:val="0"/>
          <w:position w:val="0"/>
          <w:sz w:val="32"/>
          <w:szCs w:val="32"/>
          <w:shd w:val="clear" w:color="auto" w:fill="auto"/>
          <w:lang w:val="en-US" w:eastAsia="zh-CN" w:bidi="en-US"/>
        </w:rPr>
        <w:t>按照“谁主管，谁审批，谁负责”为审核原则，明确各部门分管领导作为信息审核负责人，所有发布的信息必须经审核负责人同意后再进行发布。同时所公开的信息要严格讲究时效性、真实性和完整性，能够准确及时的反映政府各项工作动态。</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bookmarkStart w:id="0" w:name="_GoBack"/>
      <w:bookmarkEnd w:id="0"/>
      <w:r>
        <w:rPr>
          <w:rFonts w:hint="eastAsia" w:ascii="仿宋" w:hAnsi="仿宋" w:eastAsia="仿宋" w:cs="仿宋"/>
          <w:b/>
          <w:bCs/>
          <w:i w:val="0"/>
          <w:iCs w:val="0"/>
          <w:caps w:val="0"/>
          <w:color w:val="000000"/>
          <w:spacing w:val="0"/>
          <w:sz w:val="32"/>
          <w:szCs w:val="32"/>
          <w:shd w:val="clear" w:fill="FFFFFF"/>
        </w:rPr>
        <w:t>政府信息公开平台建设情况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0" w:firstLineChars="200"/>
        <w:jc w:val="both"/>
        <w:textAlignment w:val="auto"/>
        <w:rPr>
          <w:rFonts w:hint="default" w:ascii="仿宋_GB2312" w:hAnsi="仿宋_GB2312" w:eastAsia="仿宋_GB2312" w:cs="仿宋_GB2312"/>
          <w:color w:val="000000"/>
          <w:spacing w:val="0"/>
          <w:w w:val="100"/>
          <w:kern w:val="0"/>
          <w:position w:val="0"/>
          <w:sz w:val="32"/>
          <w:szCs w:val="32"/>
          <w:shd w:val="clear" w:color="auto" w:fill="auto"/>
          <w:lang w:val="en-US" w:eastAsia="zh-CN" w:bidi="en-US"/>
        </w:rPr>
      </w:pPr>
      <w:r>
        <w:rPr>
          <w:rFonts w:hint="default" w:ascii="仿宋_GB2312" w:hAnsi="仿宋_GB2312" w:eastAsia="仿宋_GB2312" w:cs="仿宋_GB2312"/>
          <w:color w:val="000000"/>
          <w:spacing w:val="0"/>
          <w:w w:val="100"/>
          <w:kern w:val="0"/>
          <w:position w:val="0"/>
          <w:sz w:val="32"/>
          <w:szCs w:val="32"/>
          <w:shd w:val="clear" w:color="auto" w:fill="auto"/>
          <w:lang w:val="en-US" w:eastAsia="zh-CN" w:bidi="en-US"/>
        </w:rPr>
        <w:t>1.积极利用</w:t>
      </w: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政务公开</w:t>
      </w:r>
      <w:r>
        <w:rPr>
          <w:rFonts w:hint="default" w:ascii="仿宋_GB2312" w:hAnsi="仿宋_GB2312" w:eastAsia="仿宋_GB2312" w:cs="仿宋_GB2312"/>
          <w:color w:val="000000"/>
          <w:spacing w:val="0"/>
          <w:w w:val="100"/>
          <w:kern w:val="0"/>
          <w:position w:val="0"/>
          <w:sz w:val="32"/>
          <w:szCs w:val="32"/>
          <w:shd w:val="clear" w:color="auto" w:fill="auto"/>
          <w:lang w:val="en-US" w:eastAsia="zh-CN" w:bidi="en-US"/>
        </w:rPr>
        <w:t>平台，公开办事依据、办事条件、办理程序、申报材料、承诺时限、监督电话等办事指南，对行使人事行政权力办理的各项事项，除涉及国家机密、工作秘密和依法受保护的商业秘密和个人隐私以外，一律予以公开，积极建立并不断完善主动公开、依申请公开、责任追究等制度，保障党务政务公开的有序推进。</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0" w:firstLineChars="200"/>
        <w:jc w:val="both"/>
        <w:textAlignment w:val="auto"/>
        <w:rPr>
          <w:rFonts w:hint="eastAsia" w:ascii="仿宋" w:hAnsi="仿宋" w:eastAsia="仿宋" w:cs="仿宋"/>
          <w:b/>
          <w:bCs/>
          <w:i w:val="0"/>
          <w:iCs w:val="0"/>
          <w:caps w:val="0"/>
          <w:color w:val="000000"/>
          <w:spacing w:val="0"/>
          <w:sz w:val="32"/>
          <w:szCs w:val="32"/>
          <w:shd w:val="clear" w:fill="FFFFFF"/>
          <w:lang w:val="en-US" w:eastAsia="zh-CN"/>
        </w:rPr>
      </w:pPr>
      <w:r>
        <w:rPr>
          <w:rFonts w:hint="default" w:ascii="仿宋_GB2312" w:hAnsi="仿宋_GB2312" w:eastAsia="仿宋_GB2312" w:cs="仿宋_GB2312"/>
          <w:color w:val="000000"/>
          <w:spacing w:val="0"/>
          <w:w w:val="100"/>
          <w:kern w:val="0"/>
          <w:position w:val="0"/>
          <w:sz w:val="32"/>
          <w:szCs w:val="32"/>
          <w:shd w:val="clear" w:color="auto" w:fill="auto"/>
          <w:lang w:val="en-US" w:eastAsia="zh-CN" w:bidi="en-US"/>
        </w:rPr>
        <w:t>2.加强政务新媒体内部管理，对开设的政务新媒体，严把政治关、政策关、法律关、事实关和保密关。对我单位</w:t>
      </w: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微信公众平台积极进行管理和内容维护</w:t>
      </w:r>
      <w:r>
        <w:rPr>
          <w:rFonts w:hint="default" w:ascii="仿宋_GB2312" w:hAnsi="仿宋_GB2312" w:eastAsia="仿宋_GB2312" w:cs="仿宋_GB2312"/>
          <w:color w:val="000000"/>
          <w:spacing w:val="0"/>
          <w:w w:val="100"/>
          <w:kern w:val="0"/>
          <w:position w:val="0"/>
          <w:sz w:val="32"/>
          <w:szCs w:val="32"/>
          <w:shd w:val="clear" w:color="auto" w:fill="auto"/>
          <w:lang w:val="en-US" w:eastAsia="zh-CN" w:bidi="en-US"/>
        </w:rPr>
        <w:t>，确保不出现“休眠账号”“僵尸账号”。</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监督保障情况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0" w:firstLineChars="200"/>
        <w:jc w:val="both"/>
        <w:textAlignment w:val="auto"/>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pPr>
      <w:r>
        <w:rPr>
          <w:rFonts w:hint="default" w:ascii="仿宋_GB2312" w:hAnsi="仿宋_GB2312" w:eastAsia="仿宋_GB2312" w:cs="仿宋_GB2312"/>
          <w:color w:val="000000"/>
          <w:spacing w:val="0"/>
          <w:w w:val="100"/>
          <w:kern w:val="0"/>
          <w:position w:val="0"/>
          <w:sz w:val="32"/>
          <w:szCs w:val="32"/>
          <w:shd w:val="clear" w:color="auto" w:fill="auto"/>
          <w:lang w:val="en-US" w:eastAsia="zh-CN" w:bidi="en-US"/>
        </w:rPr>
        <w:t>1.在梳理完善各项原有制度的基础上，逐步建立健全依申请公开、保密审查和责任追究等配套制度，进一步深化制度改革，创新公开制度，加强政府公开信息报送体系建设。积极稳妥地推进和规范政务信息公开工作，依法维护国家秘密安全，保障公民、法人和其他组织依法获取政府信息，提高政府工作透明度，促进依法行政。</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0" w:firstLineChars="200"/>
        <w:jc w:val="both"/>
        <w:textAlignment w:val="auto"/>
        <w:rPr>
          <w:rFonts w:hint="eastAsia" w:ascii="仿宋" w:hAnsi="仿宋" w:eastAsia="仿宋" w:cs="仿宋"/>
          <w:b/>
          <w:bCs/>
          <w:i w:val="0"/>
          <w:iCs w:val="0"/>
          <w:caps w:val="0"/>
          <w:color w:val="000000"/>
          <w:spacing w:val="0"/>
          <w:sz w:val="32"/>
          <w:szCs w:val="32"/>
          <w:shd w:val="clear" w:fill="FFFFFF"/>
          <w:lang w:val="en-US" w:eastAsia="zh-CN"/>
        </w:rPr>
      </w:pPr>
      <w:r>
        <w:rPr>
          <w:rFonts w:hint="default" w:ascii="仿宋_GB2312" w:hAnsi="仿宋_GB2312" w:eastAsia="仿宋_GB2312" w:cs="仿宋_GB2312"/>
          <w:color w:val="000000"/>
          <w:spacing w:val="0"/>
          <w:w w:val="100"/>
          <w:kern w:val="0"/>
          <w:position w:val="0"/>
          <w:sz w:val="32"/>
          <w:szCs w:val="32"/>
          <w:shd w:val="clear" w:color="auto" w:fill="auto"/>
          <w:lang w:val="en-US" w:eastAsia="zh-CN" w:bidi="en-US"/>
        </w:rPr>
        <w:t>2.加强对信息公开工作的监督指导，督促检查信息公开工作，确保了此项工作依法有序进行。同时，将政务信息公开纳入日常工作目标管理，对公开信息的数量、内容、审查程序、时效性等进行专项自查，整改发现的问题，压实责任，不断提高政府信息公开工作的质量和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二、主动公开政府信息情况</w:t>
      </w:r>
    </w:p>
    <w:tbl>
      <w:tblPr>
        <w:tblStyle w:val="6"/>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9"/>
                <w:szCs w:val="19"/>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6"/>
          <w:szCs w:val="16"/>
          <w:u w:val="none"/>
        </w:rPr>
      </w:pPr>
      <w:r>
        <w:rPr>
          <w:rFonts w:hint="default" w:ascii="Times New Roman" w:hAnsi="Times New Roman" w:eastAsia="微软雅黑" w:cs="Times New Roman"/>
          <w:i w:val="0"/>
          <w:iCs w:val="0"/>
          <w:caps w:val="0"/>
          <w:color w:val="333333"/>
          <w:spacing w:val="0"/>
          <w:sz w:val="16"/>
          <w:szCs w:val="16"/>
          <w:u w:val="none"/>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三、收到和处理政府信息公开申请情况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ascii="楷体" w:hAnsi="楷体" w:eastAsia="楷体" w:cs="楷体"/>
                <w:color w:val="333333"/>
                <w:sz w:val="15"/>
                <w:szCs w:val="15"/>
                <w:u w:val="none"/>
              </w:rPr>
              <w:t>（本列数据的勾稽关系为：第一项加第二项之和，等于第三项加第四项之和）</w:t>
            </w:r>
          </w:p>
        </w:tc>
        <w:tc>
          <w:tcPr>
            <w:tcW w:w="3852" w:type="dxa"/>
            <w:gridSpan w:val="7"/>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自然人</w:t>
            </w:r>
          </w:p>
        </w:tc>
        <w:tc>
          <w:tcPr>
            <w:tcW w:w="2748" w:type="dxa"/>
            <w:gridSpan w:val="5"/>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法人或其他组织</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企业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社会公益组织</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法律服务机构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三、本年度办理结果</w:t>
            </w: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（一）予以公开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（二）部分公开</w:t>
            </w:r>
            <w:r>
              <w:rPr>
                <w:rFonts w:hint="eastAsia" w:ascii="楷体" w:hAnsi="楷体" w:eastAsia="楷体" w:cs="楷体"/>
                <w:color w:val="333333"/>
                <w:sz w:val="15"/>
                <w:szCs w:val="15"/>
                <w:u w:val="none"/>
              </w:rPr>
              <w:t>（区分处理的，只计这一情形，不计其他情形）</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（三）不予公开</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1.属于国家秘密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2.其他法律行政法规禁止公开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3.危及“三安全一稳定”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4.保护第三方合法权益</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5.属于三类内部事务信息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6.属于四类过程性信息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7.属于行政执法案卷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8.属于行政查询事项</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（四）无法提供</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1.本机关不掌握相关政府信息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2.没有现成信息需要另行制作</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3.补正后申请内容仍不明确</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（五）不予处理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1.信访举报投诉类申请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3.要求提供公开出版物</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4.无正当理由大量反复申请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（六）其他处理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3.其他</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（七）总计</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四、结转下年度继续办理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9"/>
                <w:szCs w:val="19"/>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四、政府信息公开行政复议、行政诉讼情况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336"/>
        <w:jc w:val="both"/>
        <w:rPr>
          <w:rFonts w:hint="eastAsia" w:ascii="微软雅黑" w:hAnsi="微软雅黑" w:eastAsia="微软雅黑" w:cs="微软雅黑"/>
          <w:i w:val="0"/>
          <w:iCs w:val="0"/>
          <w:caps w:val="0"/>
          <w:color w:val="333333"/>
          <w:spacing w:val="0"/>
          <w:sz w:val="18"/>
          <w:szCs w:val="18"/>
          <w:u w:val="none"/>
        </w:rPr>
      </w:pP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blCellSpacing w:w="0" w:type="dxa"/>
          <w:jc w:val="center"/>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lang w:val="en-US" w:eastAsia="zh-CN"/>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r>
    </w:tbl>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textAlignment w:val="baseline"/>
        <w:rPr>
          <w:rFonts w:hint="default"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五、存在的主要问题及改进情况</w:t>
      </w:r>
    </w:p>
    <w:p>
      <w:pPr>
        <w:pStyle w:val="4"/>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主要问题：</w:t>
      </w:r>
    </w:p>
    <w:p>
      <w:pPr>
        <w:rPr>
          <w:rFonts w:hint="default"/>
          <w:b w:val="0"/>
          <w:bCs w:val="0"/>
          <w:lang w:val="en-US" w:eastAsia="zh-CN"/>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 xml:space="preserve">    </w:t>
      </w: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对于已公开的内容过期后不能及时的清理。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改进措施：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定期对公开内容进行筛查与整理，对于已过期内容及时清理并更新内容。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《政府信息公开信息处理费管理办法》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规定，本年度未收取任何信息处理费。无其他报告事项。</w:t>
      </w:r>
    </w:p>
    <w:p>
      <w:pPr>
        <w:pStyle w:val="4"/>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pStyle w:val="4"/>
        <w:keepNext w:val="0"/>
        <w:keepLines w:val="0"/>
        <w:pageBreakBefore w:val="0"/>
        <w:kinsoku/>
        <w:wordWrap/>
        <w:overflowPunct/>
        <w:topLinePunct w:val="0"/>
        <w:autoSpaceDE/>
        <w:autoSpaceDN/>
        <w:bidi w:val="0"/>
        <w:adjustRightInd/>
        <w:snapToGrid/>
        <w:spacing w:line="560" w:lineRule="exact"/>
        <w:textAlignment w:val="auto"/>
      </w:pPr>
    </w:p>
    <w:p>
      <w:pPr>
        <w:ind w:firstLine="4160" w:firstLineChars="1300"/>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乌拉特前旗</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明安镇人民政府</w:t>
      </w:r>
    </w:p>
    <w:p>
      <w:pPr>
        <w:pStyle w:val="4"/>
        <w:ind w:firstLine="4480" w:firstLineChars="1400"/>
        <w:rPr>
          <w:rFonts w:hint="default" w:eastAsia="仿宋"/>
          <w:sz w:val="32"/>
          <w:szCs w:val="32"/>
          <w:lang w:val="en-US" w:eastAsia="zh-CN"/>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2024年1月10日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A54E4"/>
    <w:multiLevelType w:val="singleLevel"/>
    <w:tmpl w:val="841A54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 w:name="KSO_WPS_MARK_KEY" w:val="889ea63e-199e-4e8b-89ae-3c5f8105e5fa"/>
  </w:docVars>
  <w:rsids>
    <w:rsidRoot w:val="2AF17B93"/>
    <w:rsid w:val="005469B7"/>
    <w:rsid w:val="00973FB8"/>
    <w:rsid w:val="01A050EF"/>
    <w:rsid w:val="032B0141"/>
    <w:rsid w:val="034675D0"/>
    <w:rsid w:val="03FC7633"/>
    <w:rsid w:val="040F3E66"/>
    <w:rsid w:val="04842AA6"/>
    <w:rsid w:val="05095936"/>
    <w:rsid w:val="06314567"/>
    <w:rsid w:val="06C4362D"/>
    <w:rsid w:val="0768045D"/>
    <w:rsid w:val="0869448C"/>
    <w:rsid w:val="093E76C7"/>
    <w:rsid w:val="0E625C06"/>
    <w:rsid w:val="0F0C3DC3"/>
    <w:rsid w:val="10D26947"/>
    <w:rsid w:val="11050ACA"/>
    <w:rsid w:val="113F222E"/>
    <w:rsid w:val="117143B2"/>
    <w:rsid w:val="11D706B9"/>
    <w:rsid w:val="125F6F41"/>
    <w:rsid w:val="128B32D6"/>
    <w:rsid w:val="14681A9C"/>
    <w:rsid w:val="15A9236C"/>
    <w:rsid w:val="16493207"/>
    <w:rsid w:val="17DD454F"/>
    <w:rsid w:val="192D6E10"/>
    <w:rsid w:val="19597C05"/>
    <w:rsid w:val="197B401F"/>
    <w:rsid w:val="1A3903DE"/>
    <w:rsid w:val="1ACD08AB"/>
    <w:rsid w:val="1CAE0268"/>
    <w:rsid w:val="25493224"/>
    <w:rsid w:val="268A3AF4"/>
    <w:rsid w:val="27455C6D"/>
    <w:rsid w:val="279544FE"/>
    <w:rsid w:val="2A24600D"/>
    <w:rsid w:val="2ABE5B1A"/>
    <w:rsid w:val="2AF17B93"/>
    <w:rsid w:val="2CCF04B2"/>
    <w:rsid w:val="2CED26E7"/>
    <w:rsid w:val="2F6F7D2B"/>
    <w:rsid w:val="2FAD0853"/>
    <w:rsid w:val="2FEF49C8"/>
    <w:rsid w:val="30A12166"/>
    <w:rsid w:val="31E83DC4"/>
    <w:rsid w:val="32482BE6"/>
    <w:rsid w:val="332B3F69"/>
    <w:rsid w:val="34164C19"/>
    <w:rsid w:val="357A4D33"/>
    <w:rsid w:val="3699568D"/>
    <w:rsid w:val="370F3C38"/>
    <w:rsid w:val="37A835FB"/>
    <w:rsid w:val="3A7E7074"/>
    <w:rsid w:val="3B07350D"/>
    <w:rsid w:val="3CB11983"/>
    <w:rsid w:val="3D69571D"/>
    <w:rsid w:val="3E4D56DB"/>
    <w:rsid w:val="3E990920"/>
    <w:rsid w:val="41ED7DD8"/>
    <w:rsid w:val="421F5D47"/>
    <w:rsid w:val="46740395"/>
    <w:rsid w:val="47F72214"/>
    <w:rsid w:val="481105CB"/>
    <w:rsid w:val="49B3405F"/>
    <w:rsid w:val="4ABF170F"/>
    <w:rsid w:val="4AD351BA"/>
    <w:rsid w:val="4AFD2237"/>
    <w:rsid w:val="4B386B16"/>
    <w:rsid w:val="4C3D6D8F"/>
    <w:rsid w:val="516923D4"/>
    <w:rsid w:val="52911BE2"/>
    <w:rsid w:val="53D31D87"/>
    <w:rsid w:val="55B1434A"/>
    <w:rsid w:val="55D17AFB"/>
    <w:rsid w:val="56F3629C"/>
    <w:rsid w:val="571132F2"/>
    <w:rsid w:val="599B6EA3"/>
    <w:rsid w:val="5A272E2C"/>
    <w:rsid w:val="5A89319F"/>
    <w:rsid w:val="5D3E2967"/>
    <w:rsid w:val="5F23627E"/>
    <w:rsid w:val="60EE1FAE"/>
    <w:rsid w:val="63D062E3"/>
    <w:rsid w:val="65102E3B"/>
    <w:rsid w:val="65BF660F"/>
    <w:rsid w:val="661701F9"/>
    <w:rsid w:val="663F32AC"/>
    <w:rsid w:val="670C5884"/>
    <w:rsid w:val="671464E6"/>
    <w:rsid w:val="67FA1B80"/>
    <w:rsid w:val="68F16ADF"/>
    <w:rsid w:val="6C027255"/>
    <w:rsid w:val="6EFA06B8"/>
    <w:rsid w:val="6FAF7B52"/>
    <w:rsid w:val="723839D1"/>
    <w:rsid w:val="74485A21"/>
    <w:rsid w:val="756845CD"/>
    <w:rsid w:val="78570929"/>
    <w:rsid w:val="7A5275FA"/>
    <w:rsid w:val="7BE349AD"/>
    <w:rsid w:val="7C5C4760"/>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4">
    <w:name w:val="toc 2"/>
    <w:basedOn w:val="1"/>
    <w:next w:val="1"/>
    <w:autoRedefine/>
    <w:qFormat/>
    <w:uiPriority w:val="0"/>
    <w:pPr>
      <w:spacing w:line="306" w:lineRule="auto"/>
      <w:ind w:left="419"/>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2159</Words>
  <Characters>2258</Characters>
  <Lines>0</Lines>
  <Paragraphs>0</Paragraphs>
  <TotalTime>4</TotalTime>
  <ScaleCrop>false</ScaleCrop>
  <LinksUpToDate>false</LinksUpToDate>
  <CharactersWithSpaces>2270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演示人</cp:lastModifiedBy>
  <dcterms:modified xsi:type="dcterms:W3CDTF">2024-01-19T07:18:09Z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0DCBDD03EECB4B53AA0EB60CB6E397C7</vt:lpwstr>
  </property>
</Properties>
</file>