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2022年度双随机抽查工作计划表（部门内）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717"/>
        <w:gridCol w:w="1813"/>
        <w:gridCol w:w="2402"/>
        <w:gridCol w:w="927"/>
        <w:gridCol w:w="1173"/>
        <w:gridCol w:w="1577"/>
        <w:gridCol w:w="1758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</w:tcPr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单位名称（公章）：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乌拉特前旗农牧和科技局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日期：2022年1月10日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编制计划科室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抽查数量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抽取时间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发起科室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联合检查科室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农牧业综合行政执法大队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农药监督检查</w:t>
            </w:r>
          </w:p>
        </w:tc>
        <w:tc>
          <w:tcPr>
            <w:tcW w:w="2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农药生产者、经营者，农药登记试验单位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6月-8月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机动中队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农牧业综合行政执法大队</w:t>
            </w:r>
          </w:p>
        </w:tc>
        <w:tc>
          <w:tcPr>
            <w:tcW w:w="18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农作物种子监督检查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种子生产经营者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3月-6月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机动中队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农牧业综合行政执法大队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兽药监督检查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兽药生产经营者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3月-11月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机动中队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农牧业综合行政执法大队</w:t>
            </w:r>
          </w:p>
        </w:tc>
        <w:tc>
          <w:tcPr>
            <w:tcW w:w="18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饲料、饲料添加剂监督检查</w:t>
            </w:r>
          </w:p>
        </w:tc>
        <w:tc>
          <w:tcPr>
            <w:tcW w:w="2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饲料、饲料添加剂生产企业和经营企业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3月-11月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机动中队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农牧业综合行政执法大队</w:t>
            </w:r>
          </w:p>
        </w:tc>
        <w:tc>
          <w:tcPr>
            <w:tcW w:w="18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农畜水产品生产监督检查</w:t>
            </w:r>
          </w:p>
        </w:tc>
        <w:tc>
          <w:tcPr>
            <w:tcW w:w="2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农畜水产品生产企业、合作组织等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机动中队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农牧业综合行政执法大队</w:t>
            </w:r>
          </w:p>
        </w:tc>
        <w:tc>
          <w:tcPr>
            <w:tcW w:w="18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肉食品安全监督检查</w:t>
            </w:r>
          </w:p>
        </w:tc>
        <w:tc>
          <w:tcPr>
            <w:tcW w:w="2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屠宰企业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三中队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机动中队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农牧业综合行政执法大队</w:t>
            </w:r>
          </w:p>
        </w:tc>
        <w:tc>
          <w:tcPr>
            <w:tcW w:w="18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动物防疫监督检查</w:t>
            </w:r>
          </w:p>
        </w:tc>
        <w:tc>
          <w:tcPr>
            <w:tcW w:w="2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规模养殖场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三中队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机动中队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农牧业技术推广中心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种畜禽质量监督检查</w:t>
            </w:r>
          </w:p>
        </w:tc>
        <w:tc>
          <w:tcPr>
            <w:tcW w:w="2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种畜禽场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5月-8月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畜牧推广站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农牧业技术推广中心</w:t>
            </w:r>
          </w:p>
        </w:tc>
        <w:tc>
          <w:tcPr>
            <w:tcW w:w="18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</w:rPr>
              <w:t>农业转基因生物安全监督检查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在我旗备案的生产种子企业和个人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4月-10月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种业发展站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农牧业技术推广中心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植物检疫监督检验</w:t>
            </w:r>
          </w:p>
        </w:tc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种子生产经营者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3月-9月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植保检验站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水产服务中心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水产品质量监督检查</w:t>
            </w:r>
          </w:p>
        </w:tc>
        <w:tc>
          <w:tcPr>
            <w:tcW w:w="2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水产品生产经营者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6月-9月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水产服务中心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</w:tcPr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责任领导：  赵国文                          计划编制人： 韩丽              联系电话：13847866683</w:t>
            </w:r>
          </w:p>
        </w:tc>
      </w:tr>
    </w:tbl>
    <w:p>
      <w:pPr>
        <w:pStyle w:val="2"/>
        <w:bidi w:val="0"/>
        <w:ind w:firstLine="3092" w:firstLineChars="700"/>
        <w:jc w:val="both"/>
        <w:rPr>
          <w:rFonts w:hint="eastAsia" w:asciiTheme="majorEastAsia" w:hAnsiTheme="majorEastAsia" w:eastAsiaTheme="majorEastAsia" w:cstheme="majorEastAsia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>
      <w:pPr>
        <w:pStyle w:val="2"/>
        <w:bidi w:val="0"/>
        <w:ind w:firstLine="3092" w:firstLineChars="700"/>
        <w:jc w:val="both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2022年度双随机抽查工作计划表（跨部门）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724"/>
        <w:gridCol w:w="1537"/>
        <w:gridCol w:w="2472"/>
        <w:gridCol w:w="900"/>
        <w:gridCol w:w="1391"/>
        <w:gridCol w:w="1363"/>
        <w:gridCol w:w="1405"/>
        <w:gridCol w:w="137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0"/>
          </w:tcPr>
          <w:p>
            <w:pP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单位名称（公章）：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乌拉特前旗农牧和科技局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日期：2022年1月10日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编制计划科室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抽查数量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抽查比例或数量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抽取时间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发起科室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本单位参与科室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农牧林水综合行政执法局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农药监督检查</w:t>
            </w:r>
          </w:p>
        </w:tc>
        <w:tc>
          <w:tcPr>
            <w:tcW w:w="2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农药生产者、经营者，农药登记试验单位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6月-8月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市场监督局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农牧林水综合行政执法局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肥料监督检查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肥料生产经营者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4月-8月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市场监督局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农牧林水综合行政执法局</w:t>
            </w:r>
          </w:p>
        </w:tc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农作物种子监督检查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种子生产经营者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3月-6月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市场监督局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农牧林水综合行政执法局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兽药监督检查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兽药生产经营者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3月-11月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市场监督局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农牧林水综合行政执法局</w:t>
            </w:r>
          </w:p>
        </w:tc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饲料、饲料添加剂监督检查</w:t>
            </w:r>
          </w:p>
        </w:tc>
        <w:tc>
          <w:tcPr>
            <w:tcW w:w="2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饲料、饲料添加剂生产企业和经营企业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3月-11月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一中队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二中队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市场监督局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农牧业技术推广中心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种畜禽质量监督检查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种畜禽场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5月-8月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畜牧推广站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市场监督局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农牧业技术推广中心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</w:rPr>
              <w:t>农业转基因生物安全监督检查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在我旗备案的生产种子企业和个人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4月-10月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种业发展站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市场监督局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水产服务中心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水产品质量监督检查</w:t>
            </w:r>
          </w:p>
        </w:tc>
        <w:tc>
          <w:tcPr>
            <w:tcW w:w="24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水产品生产经营者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6月-9月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水产服务中心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市场监督局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174" w:type="dxa"/>
            <w:gridSpan w:val="10"/>
          </w:tcPr>
          <w:p>
            <w:p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责任领导：  赵国文                              计划编制人：  韩丽                      联系电话：13847866683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262EE"/>
    <w:rsid w:val="016043AA"/>
    <w:rsid w:val="023F442E"/>
    <w:rsid w:val="045B0E3D"/>
    <w:rsid w:val="07397B77"/>
    <w:rsid w:val="077F47F7"/>
    <w:rsid w:val="08DF6174"/>
    <w:rsid w:val="09306623"/>
    <w:rsid w:val="095C72CE"/>
    <w:rsid w:val="0D584ACF"/>
    <w:rsid w:val="123E4511"/>
    <w:rsid w:val="171D15E4"/>
    <w:rsid w:val="18226406"/>
    <w:rsid w:val="1C191CA0"/>
    <w:rsid w:val="1DFE6FCD"/>
    <w:rsid w:val="24B127F4"/>
    <w:rsid w:val="260A0E65"/>
    <w:rsid w:val="28C66939"/>
    <w:rsid w:val="2F9A2FCA"/>
    <w:rsid w:val="31E85E8C"/>
    <w:rsid w:val="32937589"/>
    <w:rsid w:val="33727DEA"/>
    <w:rsid w:val="36CC41A0"/>
    <w:rsid w:val="38A071A7"/>
    <w:rsid w:val="3C3C0A71"/>
    <w:rsid w:val="3F335888"/>
    <w:rsid w:val="3F731171"/>
    <w:rsid w:val="40416B7A"/>
    <w:rsid w:val="44B4325F"/>
    <w:rsid w:val="4ECF7A46"/>
    <w:rsid w:val="53A262EE"/>
    <w:rsid w:val="54C625D1"/>
    <w:rsid w:val="5B962018"/>
    <w:rsid w:val="5D5948CA"/>
    <w:rsid w:val="5EDF528B"/>
    <w:rsid w:val="5FF125FA"/>
    <w:rsid w:val="60255718"/>
    <w:rsid w:val="6085197C"/>
    <w:rsid w:val="628A21AA"/>
    <w:rsid w:val="67C938CC"/>
    <w:rsid w:val="69713A58"/>
    <w:rsid w:val="6AFA0971"/>
    <w:rsid w:val="6BB10AA6"/>
    <w:rsid w:val="6C7517D5"/>
    <w:rsid w:val="6D9F14FD"/>
    <w:rsid w:val="6DE22867"/>
    <w:rsid w:val="71C57F1D"/>
    <w:rsid w:val="748527D2"/>
    <w:rsid w:val="76B37284"/>
    <w:rsid w:val="77B75398"/>
    <w:rsid w:val="78AA0A59"/>
    <w:rsid w:val="793D46BB"/>
    <w:rsid w:val="7B5D3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2021-03-15T01:46:00Z</dcterms:created>
  <dc:creator>山高石秀</dc:creator>
  <cp:lastModifiedBy>Administrator</cp:lastModifiedBy>
  <cp:lastPrinted>2022-01-13T08:06:28Z</cp:lastPrinted>
  <dcterms:modified xsi:type="dcterms:W3CDTF">2022-01-13T08:06:51Z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1DC11E53C65948CDB5B96C97D38AC134</vt:lpwstr>
  </property>
</Properties>
</file>