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6723">
      <w:pPr>
        <w:spacing w:before="60" w:after="60"/>
      </w:pPr>
    </w:p>
    <w:p w14:paraId="51DB64C3">
      <w:pPr>
        <w:spacing w:before="60" w:after="60"/>
      </w:pPr>
    </w:p>
    <w:p w14:paraId="3084D9BF">
      <w:pPr>
        <w:spacing w:before="60" w:after="60"/>
      </w:pPr>
    </w:p>
    <w:p w14:paraId="090C95AD">
      <w:pPr>
        <w:spacing w:before="60" w:after="60"/>
      </w:pPr>
    </w:p>
    <w:p w14:paraId="65A0E0DB">
      <w:pPr>
        <w:spacing w:before="60" w:after="60"/>
      </w:pPr>
    </w:p>
    <w:p w14:paraId="220DDD5B">
      <w:pPr>
        <w:spacing w:before="60" w:after="60"/>
      </w:pPr>
    </w:p>
    <w:p w14:paraId="073A7005">
      <w:pPr>
        <w:spacing w:after="200"/>
        <w:jc w:val="center"/>
      </w:pPr>
      <w:r>
        <w:rPr>
          <w:rFonts w:ascii="黑体" w:hAnsi="黑体" w:eastAsia="黑体" w:cs="黑体"/>
          <w:b/>
          <w:bCs/>
          <w:color w:val="D4A853"/>
          <w:sz w:val="28"/>
          <w:szCs w:val="28"/>
        </w:rPr>
        <w:t>政 策 解 读</w:t>
      </w:r>
    </w:p>
    <w:p w14:paraId="7040980D">
      <w:pPr>
        <w:spacing w:after="120"/>
        <w:jc w:val="center"/>
      </w:pPr>
      <w:r>
        <w:rPr>
          <w:rFonts w:ascii="黑体" w:hAnsi="黑体" w:eastAsia="黑体" w:cs="黑体"/>
          <w:b/>
          <w:bCs/>
          <w:color w:val="C41E3A"/>
          <w:sz w:val="44"/>
          <w:szCs w:val="44"/>
        </w:rPr>
        <w:t>一图读懂</w:t>
      </w:r>
    </w:p>
    <w:p w14:paraId="2EF1F660">
      <w:pPr>
        <w:spacing w:after="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9B1B30"/>
          <w:sz w:val="44"/>
          <w:szCs w:val="44"/>
        </w:rPr>
        <w:t>《乌拉特前旗国民经济和社会发展</w:t>
      </w:r>
    </w:p>
    <w:p w14:paraId="4803DFA5">
      <w:pPr>
        <w:spacing w:after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9B1B30"/>
          <w:sz w:val="44"/>
          <w:szCs w:val="44"/>
        </w:rPr>
        <w:t>第十五个五年规划纲要》</w:t>
      </w:r>
    </w:p>
    <w:p w14:paraId="037337DA">
      <w:pPr>
        <w:spacing w:after="120"/>
        <w:jc w:val="center"/>
      </w:pPr>
      <w:bookmarkStart w:id="0" w:name="_GoBack"/>
      <w:bookmarkEnd w:id="0"/>
      <w:r>
        <w:rPr>
          <w:rFonts w:ascii="楷体" w:hAnsi="楷体" w:eastAsia="楷体" w:cs="楷体"/>
          <w:i/>
          <w:iCs/>
          <w:color w:val="5A5A5A"/>
          <w:sz w:val="26"/>
          <w:szCs w:val="26"/>
        </w:rPr>
        <w:t>凝心聚力描绘中国式现代化乌拉特前旗新画卷</w:t>
      </w:r>
    </w:p>
    <w:p w14:paraId="106CBB9E">
      <w:pPr>
        <w:spacing w:before="60" w:after="60"/>
      </w:pPr>
    </w:p>
    <w:p w14:paraId="22ABEA07">
      <w:pPr>
        <w:spacing w:before="60" w:after="60"/>
      </w:pPr>
    </w:p>
    <w:p w14:paraId="474D8F15">
      <w:pPr>
        <w:spacing w:before="60" w:after="60"/>
      </w:pPr>
    </w:p>
    <w:p w14:paraId="4F2546FA">
      <w:pPr>
        <w:spacing w:before="60" w:after="60"/>
      </w:pPr>
    </w:p>
    <w:p w14:paraId="646DE854">
      <w:pPr>
        <w:spacing w:before="60" w:after="60"/>
      </w:pPr>
    </w:p>
    <w:p w14:paraId="0F392992">
      <w:pPr>
        <w:spacing w:before="60" w:after="60"/>
      </w:pPr>
    </w:p>
    <w:p w14:paraId="36D3B9C0">
      <w:pPr>
        <w:spacing w:before="400"/>
        <w:jc w:val="center"/>
      </w:pPr>
      <w:r>
        <w:rPr>
          <w:rFonts w:ascii="宋体" w:hAnsi="宋体" w:eastAsia="宋体" w:cs="宋体"/>
          <w:color w:val="5A5A5A"/>
          <w:sz w:val="24"/>
          <w:szCs w:val="24"/>
        </w:rPr>
        <w:t>乌拉特前旗发展和改革委员会</w:t>
      </w:r>
    </w:p>
    <w:p w14:paraId="17EAA8B5">
      <w:p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0AC72DEB">
      <w:pPr>
        <w:pBdr>
          <w:left w:val="single" w:color="D4A853" w:sz="18" w:space="6"/>
        </w:pBdr>
        <w:spacing w:before="120" w:after="200"/>
        <w:ind w:left="240"/>
      </w:pPr>
      <w:r>
        <w:rPr>
          <w:rFonts w:hint="default" w:ascii="Times New Roman" w:hAnsi="Times New Roman" w:eastAsia="黑体" w:cs="Times New Roman"/>
          <w:b/>
          <w:bCs w:val="0"/>
          <w:color w:val="2D2D2D"/>
          <w:sz w:val="22"/>
          <w:szCs w:val="22"/>
          <w:lang w:eastAsia="zh-CN"/>
        </w:rPr>
        <w:t>“十五五”</w:t>
      </w:r>
      <w:r>
        <w:rPr>
          <w:rFonts w:hint="eastAsia" w:ascii="黑体" w:hAnsi="黑体" w:eastAsia="黑体" w:cs="黑体"/>
          <w:b/>
          <w:bCs/>
          <w:color w:val="2D2D2D"/>
          <w:sz w:val="22"/>
          <w:szCs w:val="22"/>
          <w:lang w:eastAsia="zh-CN"/>
        </w:rPr>
        <w:t>时期</w:t>
      </w:r>
      <w:r>
        <w:rPr>
          <w:rFonts w:hint="eastAsia"/>
          <w:color w:val="5A5A5A"/>
        </w:rPr>
        <w:t>是乌拉特前旗锚定“赶超跨越、绿色崛起”目标，奋力谱写现代化建设新篇章的关键时期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。《乌拉特前旗国民经济和社会发展第十五个五年规划纲要》（以下简称《纲要》）根据《中共乌拉特前旗委</w:t>
      </w: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员会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关于制定乌拉特前旗国民经济和社会发展第十五个五年规划的建议》编制，主要阐明全旗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十五五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时期的战略意图，明确政府工作重点，引导规范社会主体行为，是政府履行经济调节、市场监管、社会管理、公共服务、生态环境保护等职能的重要依据，是谱写中国式现代化乌拉特前旗实践新篇章的宏伟蓝图，是全旗人民共同奋斗的行动纲领。</w:t>
      </w:r>
    </w:p>
    <w:p w14:paraId="10B2A762">
      <w:pPr>
        <w:pStyle w:val="2"/>
        <w:pBdr>
          <w:bottom w:val="single" w:color="C41E3A" w:sz="6" w:space="4"/>
        </w:pBdr>
        <w:spacing w:before="360" w:after="200"/>
        <w:rPr>
          <w:rFonts w:ascii="黑体" w:hAnsi="黑体" w:eastAsia="黑体" w:cs="黑体"/>
          <w:b/>
          <w:bCs/>
          <w:color w:val="9B1B30"/>
          <w:sz w:val="32"/>
          <w:szCs w:val="32"/>
        </w:rPr>
      </w:pPr>
      <w:r>
        <w:rPr>
          <w:rFonts w:hint="eastAsia"/>
        </w:rPr>
        <w:t>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感恩奋进、砥砺前行</w:t>
      </w:r>
      <w:r>
        <w:rPr>
          <w:rFonts w:hint="default" w:ascii="Times New Roman" w:hAnsi="Times New Roman" w:cs="Times New Roman"/>
          <w:b w:val="0"/>
        </w:rPr>
        <w:t>，</w:t>
      </w:r>
      <w:r>
        <w:rPr>
          <w:rFonts w:hint="default" w:ascii="Times New Roman" w:hAnsi="Times New Roman" w:cs="Times New Roman"/>
          <w:bCs w:val="0"/>
        </w:rPr>
        <w:t>奋力谱写乌拉特前旗高质量发展新篇章</w:t>
      </w:r>
    </w:p>
    <w:p w14:paraId="2137E168">
      <w:pPr>
        <w:pStyle w:val="2"/>
        <w:pBdr>
          <w:bottom w:val="single" w:color="C41E3A" w:sz="6" w:space="4"/>
        </w:pBdr>
        <w:spacing w:before="360" w:after="200"/>
        <w:rPr>
          <w:rFonts w:hint="eastAsia" w:ascii="仿宋_GB2312" w:hAnsi="仿宋_GB2312" w:eastAsia="仿宋_GB2312" w:cs="仿宋_GB2312"/>
        </w:rPr>
      </w:pPr>
      <w:r>
        <w:rPr>
          <w:rFonts w:hint="eastAsia" w:cs="黑体"/>
          <w:b/>
          <w:bCs/>
          <w:color w:val="9B1B30"/>
          <w:sz w:val="32"/>
          <w:szCs w:val="32"/>
          <w:lang w:eastAsia="zh-CN"/>
        </w:rPr>
        <w:t>“</w:t>
      </w: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十四五</w:t>
      </w:r>
      <w:r>
        <w:rPr>
          <w:rFonts w:hint="eastAsia" w:cs="黑体"/>
          <w:b/>
          <w:bCs/>
          <w:color w:val="9B1B30"/>
          <w:sz w:val="32"/>
          <w:szCs w:val="32"/>
          <w:lang w:eastAsia="zh-CN"/>
        </w:rPr>
        <w:t>”</w:t>
      </w: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主要成就</w:t>
      </w:r>
      <w:r>
        <w:rPr>
          <w:rFonts w:hint="eastAsia" w:ascii="黑体" w:hAnsi="黑体" w:eastAsia="黑体" w:cs="黑体"/>
          <w:b/>
          <w:bCs/>
          <w:color w:val="9B1B30"/>
          <w:sz w:val="32"/>
          <w:szCs w:val="32"/>
        </w:rPr>
        <w:t>回顾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7"/>
        <w:gridCol w:w="7999"/>
      </w:tblGrid>
      <w:tr w14:paraId="66C1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40314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A5A5A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  <w:t>经济</w:t>
            </w:r>
            <w:r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</w:rPr>
              <w:t>综合实力稳步</w:t>
            </w:r>
            <w:r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  <w:t>增强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BF52B24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全旗地区生产总值由139.3亿元攀升至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180.1亿元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，年均增长4.0%</w:t>
            </w:r>
          </w:p>
          <w:p w14:paraId="1958C1D5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居民人均可支配收入年均增长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6.1%左右</w:t>
            </w:r>
          </w:p>
          <w:p w14:paraId="42E9BBE1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常住人口城镇化率稳步提升至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58%</w:t>
            </w:r>
          </w:p>
          <w:p w14:paraId="6DB7D5A4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以汽车、家电以旧换新为代表的政策拉动消费超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1.3亿元</w:t>
            </w:r>
          </w:p>
          <w:p w14:paraId="46E84B1E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累计新增限上商贸企业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30户</w:t>
            </w:r>
          </w:p>
          <w:p w14:paraId="09485102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社会消费品零售总额达到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29.1亿元</w:t>
            </w:r>
          </w:p>
          <w:p w14:paraId="7038E4D3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电商交易额突破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9.23亿元</w:t>
            </w:r>
          </w:p>
        </w:tc>
      </w:tr>
      <w:tr w14:paraId="20D3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CD1D695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E7D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  <w:t>中华民族共同体意识深入人心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88154AC">
            <w:pPr>
              <w:numPr>
                <w:ilvl w:val="0"/>
                <w:numId w:val="1"/>
              </w:numPr>
              <w:spacing w:after="0"/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累计创建自治区级民族团结进步示范单位5个、市级32个、旗级56个</w:t>
            </w:r>
          </w:p>
          <w:p w14:paraId="158E59C5">
            <w:pPr>
              <w:numPr>
                <w:ilvl w:val="0"/>
                <w:numId w:val="1"/>
              </w:numPr>
              <w:spacing w:after="0"/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获评民族团结进步模范个人国家级3人、自治区级17人、市级25人、旗级55人</w:t>
            </w:r>
          </w:p>
          <w:p w14:paraId="5596DDBA">
            <w:pPr>
              <w:numPr>
                <w:ilvl w:val="0"/>
                <w:numId w:val="1"/>
              </w:numPr>
              <w:spacing w:after="0"/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模范集体国家级1个、自治区级11个、市级17个</w:t>
            </w:r>
          </w:p>
          <w:p w14:paraId="78D6CAD9">
            <w:pPr>
              <w:numPr>
                <w:ilvl w:val="0"/>
                <w:numId w:val="1"/>
              </w:numPr>
              <w:spacing w:after="0"/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常态化开展“铸牢中华民族共同体意识”宣讲活动94场次，覆盖党员干部群众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2.5万余人次</w:t>
            </w:r>
          </w:p>
        </w:tc>
      </w:tr>
      <w:tr w14:paraId="4586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FD9849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lang w:val="en-US" w:eastAsia="zh-CN"/>
              </w:rPr>
              <w:t>生态环境持续向好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CCCCEBE">
            <w:pPr>
              <w:numPr>
                <w:ilvl w:val="0"/>
                <w:numId w:val="1"/>
              </w:numPr>
              <w:spacing w:after="0"/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系统推进黄河流域及乌梁素海流域山水林田湖草沙一体化综合治理</w:t>
            </w:r>
          </w:p>
          <w:p w14:paraId="0C94B441">
            <w:pPr>
              <w:numPr>
                <w:ilvl w:val="0"/>
                <w:numId w:val="1"/>
              </w:numPr>
              <w:spacing w:after="0"/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完成矿山地质环境治理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10.53平方公里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，完成林草生态工程建设任务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56.5万亩</w:t>
            </w:r>
          </w:p>
          <w:p w14:paraId="1946F027">
            <w:pPr>
              <w:numPr>
                <w:ilvl w:val="0"/>
                <w:numId w:val="1"/>
              </w:numPr>
              <w:spacing w:after="0"/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因地制宜建设高质量经济林</w:t>
            </w:r>
          </w:p>
          <w:p w14:paraId="67616B9E">
            <w:pPr>
              <w:numPr>
                <w:ilvl w:val="0"/>
                <w:numId w:val="1"/>
              </w:numPr>
              <w:spacing w:after="0"/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严格落实草畜平衡与禁牧休牧制度，推动全旗草畜平衡指数稳定降至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10%以下</w:t>
            </w:r>
          </w:p>
        </w:tc>
      </w:tr>
      <w:tr w14:paraId="1FF7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0F83DF"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  <w:t>安全发展统筹推进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E6C6DE7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color w:val="2E7D3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圆满完成政府隐性债务年度化解任务</w:t>
            </w:r>
          </w:p>
          <w:p w14:paraId="159B2C65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color w:val="2E7D3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szCs w:val="22"/>
                <w:lang w:val="en-US" w:eastAsia="zh-CN"/>
              </w:rPr>
              <w:t>五年内事故总量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2"/>
                <w:lang w:val="en-US" w:eastAsia="zh-CN"/>
              </w:rPr>
              <w:t>下降</w:t>
            </w:r>
            <w:r>
              <w:rPr>
                <w:rFonts w:hint="eastAsia" w:ascii="仿宋_GB2312" w:hAnsi="仿宋_GB2312" w:eastAsia="仿宋_GB2312" w:cs="仿宋_GB2312"/>
                <w:color w:val="2E7D32"/>
                <w:szCs w:val="22"/>
                <w:lang w:val="en-US" w:eastAsia="zh-CN"/>
              </w:rPr>
              <w:t>，形势平稳</w:t>
            </w:r>
          </w:p>
          <w:p w14:paraId="6B89F1D6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color w:val="2E7D3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加强应急救援队伍建设，构建24小时常态化紧急救援网络，形成“半小时覆盖”综合应急救援体系</w:t>
            </w:r>
          </w:p>
          <w:p w14:paraId="70547C93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szCs w:val="22"/>
                <w:lang w:val="en-US" w:eastAsia="zh-CN"/>
              </w:rPr>
              <w:t>严打涉黑涉恶、电信网络诈骗、黄赌毒等违法犯罪，巩固禁毒成果</w:t>
            </w:r>
          </w:p>
        </w:tc>
      </w:tr>
      <w:tr w14:paraId="4D0E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3355866">
            <w:pPr>
              <w:jc w:val="center"/>
              <w:rPr>
                <w:rFonts w:hint="default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  <w:t>开放合作纵深推进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B78246F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全方位推进京蒙协作</w:t>
            </w:r>
          </w:p>
          <w:p w14:paraId="5E675017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主动融入“一带一路”和中蒙俄经济走廊建设</w:t>
            </w:r>
          </w:p>
          <w:p w14:paraId="2B8FC2DF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稳步推进以葵花籽为主导的农产品外贸出口业务，与伊朗、迪拜、德国等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多个国家和地区的经销商达成长期合作</w:t>
            </w:r>
          </w:p>
          <w:p w14:paraId="194F7760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积极引进先进的枸杞生产线和加工技术，产品远销欧美、日韩等国家和地区，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成功开拓北非市场</w:t>
            </w:r>
          </w:p>
        </w:tc>
      </w:tr>
      <w:tr w14:paraId="7B09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528EBE3">
            <w:pPr>
              <w:jc w:val="center"/>
              <w:rPr>
                <w:rFonts w:hint="default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  <w:t>产业转型步伐加快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87E6E52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粮食作物播种面积年均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145万亩以上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，粮食产量突破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lang w:val="en-US" w:eastAsia="zh-CN"/>
              </w:rPr>
              <w:t>12亿斤</w:t>
            </w:r>
          </w:p>
          <w:p w14:paraId="300E00B3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全旗新增规上工业企业31户、“专精特新”企业8户、创新型中小企业12户</w:t>
            </w:r>
          </w:p>
          <w:p w14:paraId="43E0CED6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累计认定国家级绿色工厂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1家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、自治区级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14家</w:t>
            </w:r>
          </w:p>
          <w:p w14:paraId="3ADEB127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大中矿业成功上市，实现巴彦淖尔A股“零的突破”</w:t>
            </w:r>
          </w:p>
          <w:p w14:paraId="33A8AB41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累计接待游客超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661万人次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，旅游收入突破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lang w:val="en-US" w:eastAsia="zh-CN"/>
              </w:rPr>
              <w:t>50亿元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E7D32"/>
                <w:lang w:val="en-US" w:eastAsia="zh-CN"/>
              </w:rPr>
              <w:t>，乌梁素海生态旅游区、大中矿业工业旅游区两处景区分别晋级国家级4A和3A旅游景区</w:t>
            </w:r>
          </w:p>
        </w:tc>
      </w:tr>
      <w:tr w14:paraId="50C3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5F7B53C">
            <w:pPr>
              <w:jc w:val="center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lang w:val="en-US" w:eastAsia="zh-CN"/>
              </w:rPr>
              <w:t>绿色低碳发展成效显著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63E1A57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新能源装机规模由23万千瓦增至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243万千瓦</w:t>
            </w:r>
          </w:p>
          <w:p w14:paraId="3CC43E20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新能源项目达到13个，其中风电项目5个、装机11万千瓦，光伏项目8个、装机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232万千瓦</w:t>
            </w:r>
          </w:p>
          <w:p w14:paraId="48117A92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国家第三批大型风电光伏基地项目——苏计沙地200万千瓦光伏治沙基地实现并网发电</w:t>
            </w:r>
          </w:p>
          <w:p w14:paraId="1E46CDD1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实施年产2万吨糠醛生产、年处理15万吨废油类危险废弃物综合利用项目</w:t>
            </w:r>
          </w:p>
          <w:p w14:paraId="4FD6E455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“鱼菜共生＋农光互补”智慧农业项目在西山嘴农场顺利引进</w:t>
            </w:r>
          </w:p>
        </w:tc>
      </w:tr>
      <w:tr w14:paraId="2F08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BC4C88F">
            <w:pPr>
              <w:jc w:val="center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lang w:val="en-US" w:eastAsia="zh-CN"/>
              </w:rPr>
              <w:t>城乡面貌全面改善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B192DD2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包银高铁乌拉特前旗段、包银高铁客运站、站前广场建成投用，省道215前旗段顺利通车，打通东升大街西延伸段、白彦花大街等5条市政道路</w:t>
            </w:r>
          </w:p>
          <w:p w14:paraId="5F19E0C9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改造老旧小区38个、非成套住房片区6个、城市危旧房改造53套，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惠及群众8013户</w:t>
            </w:r>
          </w:p>
          <w:p w14:paraId="7864630C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新改建市政道路5.3公里，排水、供热管网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251.5公里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，步道硬化及维修更新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9.4万平方米</w:t>
            </w:r>
          </w:p>
          <w:p w14:paraId="37D1B862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集中解决43个小区房屋产权“办证难”问题，“大红本”托起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1.5万户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家庭安居梦</w:t>
            </w:r>
          </w:p>
          <w:p w14:paraId="212ED3A6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城区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9100余户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居民供热质量显著改善，农牧区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2.28万户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家庭实现清洁取暖</w:t>
            </w:r>
          </w:p>
          <w:p w14:paraId="2615A573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建成镇村污水处理厂9个、生活垃圾处理站35座、垃圾处理转运点140处，新改建户厕2.9万座、小型粪污处理站17处，入选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全国村庄清洁行动先进县</w:t>
            </w:r>
          </w:p>
        </w:tc>
      </w:tr>
      <w:tr w14:paraId="075F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8C68D7D">
            <w:pPr>
              <w:jc w:val="center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lang w:val="en-US" w:eastAsia="zh-CN"/>
              </w:rPr>
              <w:t>全面深化改革成效显著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37264A2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推动企业资产负债率、营业收益等核心指标持续向好</w:t>
            </w:r>
          </w:p>
          <w:p w14:paraId="0CAE6001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有序完成地方法人银行业机构改革化险</w:t>
            </w:r>
          </w:p>
          <w:p w14:paraId="5CE1FA60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深化政务服务改革，实现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171项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“跨省通办”、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156项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“全区通办”、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489项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“全市通办”，“数聚才智”人才服务项目获评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“全国数字赋能审批制度改革典型案例”</w:t>
            </w:r>
          </w:p>
          <w:p w14:paraId="0BE80B40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构建起覆盖旗、苏木镇、嘎查村（社区）三级政务服务站点119个，推行“一窗受理”，镇级事项覆盖率达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90%</w:t>
            </w:r>
          </w:p>
          <w:p w14:paraId="6E7A69DC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创新“一站式”帮办代办，打通“一企一策”、会商联审和重大项目绿色通道</w:t>
            </w:r>
          </w:p>
          <w:p w14:paraId="6378E565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全面深化“双随机、一公开”监管，实现检查率、录入率、公示率三个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100%</w:t>
            </w:r>
          </w:p>
        </w:tc>
      </w:tr>
      <w:tr w14:paraId="7E7C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DF6766B">
            <w:pPr>
              <w:jc w:val="center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lang w:val="en-US" w:eastAsia="zh-CN"/>
              </w:rPr>
              <w:t>科创事业蓬勃发展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F237C91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累计引进培育天衡、禾兴、朔河禾等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11家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自治区级农牧业产业化龙头企业、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19家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市级龙头企业，累计认定国家高新技术企业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17家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、自治区级企业研发中心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3家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、博士科研工作站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3个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、科技小院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4个</w:t>
            </w:r>
          </w:p>
          <w:p w14:paraId="4AF14D7A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积极探索并推广“小麦套种辣椒”等新技术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172项</w:t>
            </w:r>
          </w:p>
          <w:p w14:paraId="5AC4E422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推动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6个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科技型工业项目建成投运，引进国内首条烟热分离环保砖生产线、自治区唯一NFC枸杞汁生产线</w:t>
            </w:r>
          </w:p>
          <w:p w14:paraId="36A1804E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大佘太镇和先锋镇获评自治区乡村振兴科技引领示范镇</w:t>
            </w:r>
          </w:p>
          <w:p w14:paraId="536ABF08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5G网络基站达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130个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，获自治区“科技兴蒙”重大专项资金支持</w:t>
            </w:r>
          </w:p>
          <w:p w14:paraId="0FB71EE0">
            <w:pPr>
              <w:numPr>
                <w:ilvl w:val="0"/>
                <w:numId w:val="1"/>
              </w:numPr>
              <w:ind w:left="420" w:hanging="420"/>
              <w:rPr>
                <w:rFonts w:hint="eastAsia" w:ascii="黑体" w:hAnsi="黑体" w:eastAsia="黑体" w:cs="黑体"/>
                <w:b/>
                <w:bCs/>
                <w:color w:val="2E7D3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深入实施人才强旗战略，为重点企业建立专属人才名录库</w:t>
            </w:r>
          </w:p>
        </w:tc>
      </w:tr>
      <w:tr w14:paraId="12AA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9CE40BD">
            <w:pPr>
              <w:jc w:val="center"/>
              <w:rPr>
                <w:rFonts w:hint="eastAsia" w:ascii="黑体" w:hAnsi="黑体" w:eastAsia="黑体" w:cs="黑体"/>
                <w:b/>
                <w:bCs/>
                <w:color w:val="2E7D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E7D32"/>
                <w:lang w:val="en-US" w:eastAsia="zh-CN"/>
              </w:rPr>
              <w:t>民生福祉不断增进</w:t>
            </w:r>
          </w:p>
        </w:tc>
        <w:tc>
          <w:tcPr>
            <w:tcW w:w="4297" w:type="pct"/>
            <w:tcBorders>
              <w:top w:val="single" w:color="D5E8D5" w:sz="0" w:space="0"/>
              <w:left w:val="single" w:color="D5E8D5" w:sz="0" w:space="0"/>
              <w:bottom w:val="single" w:color="D5E8D5" w:sz="0" w:space="0"/>
              <w:right w:val="single" w:color="D5E8D5" w:sz="0" w:space="0"/>
            </w:tcBorders>
            <w:shd w:val="clear" w:color="auto" w:fill="F0FFF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3AB5F67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高效落实动态监测与帮扶工作，投入各级衔接资金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5.63亿元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，实施项目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443个</w:t>
            </w:r>
          </w:p>
          <w:p w14:paraId="3956216D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累计支出就业补助资金超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1.09亿元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，实现城镇新增就业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5800人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，调查失业率均值控制在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5%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以内，农村牧区劳动力转移就业超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12.7万人</w:t>
            </w:r>
          </w:p>
          <w:p w14:paraId="1D191237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城镇职工基本养老保险净增参保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4506人</w:t>
            </w: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，城镇职工基本养老保险参保人数达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75420人</w:t>
            </w:r>
          </w:p>
          <w:p w14:paraId="20F757A1">
            <w:pPr>
              <w:numPr>
                <w:ilvl w:val="0"/>
                <w:numId w:val="1"/>
              </w:numPr>
              <w:ind w:left="420" w:hanging="420"/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E7D32"/>
                <w:lang w:val="en-US" w:eastAsia="zh-CN"/>
              </w:rPr>
              <w:t>稳步提高养老保险待遇及低保、临时救助标准，残疾人护理补贴、惠民殡葬、孤儿助学等政策全面落实</w:t>
            </w:r>
          </w:p>
        </w:tc>
      </w:tr>
    </w:tbl>
    <w:p w14:paraId="43A7369D">
      <w:pPr>
        <w:pStyle w:val="2"/>
        <w:pBdr>
          <w:bottom w:val="single" w:color="C41E3A" w:sz="6" w:space="4"/>
        </w:pBdr>
        <w:spacing w:before="360" w:after="200"/>
        <w:rPr>
          <w:rFonts w:ascii="黑体" w:hAnsi="黑体" w:eastAsia="黑体" w:cs="黑体"/>
          <w:b/>
          <w:bCs/>
          <w:color w:val="9B1B30"/>
          <w:sz w:val="32"/>
          <w:szCs w:val="32"/>
        </w:rPr>
      </w:pPr>
      <w:r>
        <w:rPr>
          <w:rFonts w:hint="eastAsia" w:cs="黑体"/>
          <w:b/>
          <w:bCs/>
          <w:color w:val="9B1B30"/>
          <w:sz w:val="32"/>
          <w:szCs w:val="32"/>
          <w:lang w:val="en-US" w:eastAsia="zh-CN"/>
        </w:rPr>
        <w:t xml:space="preserve">二  </w:t>
      </w:r>
      <w:r>
        <w:rPr>
          <w:rFonts w:hint="eastAsia"/>
          <w:lang w:val="en-US" w:eastAsia="zh-CN"/>
        </w:rPr>
        <w:t>锚定目标、系统谋划，绘就</w:t>
      </w:r>
      <w:r>
        <w:rPr>
          <w:rFonts w:hint="default" w:ascii="Times New Roman" w:hAnsi="Times New Roman" w:cs="Times New Roman"/>
          <w:b/>
          <w:bCs w:val="0"/>
          <w:lang w:val="en-US" w:eastAsia="zh-CN"/>
        </w:rPr>
        <w:t>“十五五”</w:t>
      </w:r>
      <w:r>
        <w:rPr>
          <w:rFonts w:hint="eastAsia"/>
          <w:lang w:val="en-US" w:eastAsia="zh-CN"/>
        </w:rPr>
        <w:t>发展新蓝图</w:t>
      </w:r>
    </w:p>
    <w:p w14:paraId="3FD89475">
      <w:pPr>
        <w:pStyle w:val="2"/>
        <w:pBdr>
          <w:bottom w:val="single" w:color="C41E3A" w:sz="6" w:space="4"/>
        </w:pBdr>
        <w:spacing w:before="360" w:after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/>
          <w:bCs/>
          <w:color w:val="9B1B30"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color w:val="9B1B30"/>
          <w:sz w:val="32"/>
          <w:szCs w:val="32"/>
        </w:rPr>
        <w:t>十五五</w:t>
      </w:r>
      <w:r>
        <w:rPr>
          <w:rFonts w:hint="eastAsia" w:ascii="楷体_GB2312" w:hAnsi="楷体_GB2312" w:eastAsia="楷体_GB2312" w:cs="楷体_GB2312"/>
          <w:b/>
          <w:bCs/>
          <w:color w:val="9B1B30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color w:val="9B1B30"/>
          <w:sz w:val="32"/>
          <w:szCs w:val="32"/>
        </w:rPr>
        <w:t>发展目标</w:t>
      </w:r>
    </w:p>
    <w:p w14:paraId="4C1A76B7">
      <w:pPr>
        <w:spacing w:before="80" w:after="80"/>
        <w:jc w:val="both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锚定到203</w:t>
      </w: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0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年与全国、自治区、全市同步基本实现社会主义现代化，提出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十五五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时期以下发展目标：</w:t>
      </w:r>
    </w:p>
    <w:tbl>
      <w:tblPr>
        <w:tblStyle w:val="13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2D85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single" w:color="F5D5D5" w:sz="0" w:space="0"/>
              <w:left w:val="single" w:color="F5D5D5" w:sz="0" w:space="0"/>
              <w:bottom w:val="single" w:color="F5D5D5" w:sz="0" w:space="0"/>
              <w:right w:val="single" w:color="F5D5D5" w:sz="0" w:space="0"/>
            </w:tcBorders>
            <w:shd w:val="clear" w:color="auto" w:fill="FF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B0840">
            <w:pPr>
              <w:spacing w:after="4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0"/>
                <w:szCs w:val="20"/>
              </w:rPr>
              <w:t>推进中华民族共同体建设取得新成效</w:t>
            </w:r>
          </w:p>
        </w:tc>
        <w:tc>
          <w:tcPr>
            <w:tcW w:w="2256" w:type="dxa"/>
            <w:tcBorders>
              <w:top w:val="single" w:color="F5D5D5" w:sz="0" w:space="0"/>
              <w:left w:val="single" w:color="F5D5D5" w:sz="0" w:space="0"/>
              <w:bottom w:val="single" w:color="F5D5D5" w:sz="0" w:space="0"/>
              <w:right w:val="single" w:color="F5D5D5" w:sz="0" w:space="0"/>
            </w:tcBorders>
            <w:shd w:val="clear" w:color="auto" w:fill="FF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278D2">
            <w:pPr>
              <w:spacing w:after="4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0"/>
                <w:szCs w:val="20"/>
              </w:rPr>
              <w:t>生态安全屏障持续筑牢</w:t>
            </w:r>
          </w:p>
        </w:tc>
        <w:tc>
          <w:tcPr>
            <w:tcW w:w="2256" w:type="dxa"/>
            <w:tcBorders>
              <w:top w:val="single" w:color="F5D5D5" w:sz="0" w:space="0"/>
              <w:left w:val="single" w:color="F5D5D5" w:sz="0" w:space="0"/>
              <w:bottom w:val="single" w:color="F5D5D5" w:sz="0" w:space="0"/>
              <w:right w:val="single" w:color="F5D5D5" w:sz="0" w:space="0"/>
            </w:tcBorders>
            <w:shd w:val="clear" w:color="auto" w:fill="FF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EDCF6">
            <w:pPr>
              <w:spacing w:after="4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0"/>
                <w:szCs w:val="20"/>
              </w:rPr>
              <w:t>综合实力实现全面跃升</w:t>
            </w:r>
          </w:p>
        </w:tc>
        <w:tc>
          <w:tcPr>
            <w:tcW w:w="2256" w:type="dxa"/>
            <w:tcBorders>
              <w:top w:val="single" w:color="F5D5D5" w:sz="0" w:space="0"/>
              <w:left w:val="single" w:color="F5D5D5" w:sz="0" w:space="0"/>
              <w:bottom w:val="single" w:color="F5D5D5" w:sz="0" w:space="0"/>
              <w:right w:val="single" w:color="F5D5D5" w:sz="0" w:space="0"/>
            </w:tcBorders>
            <w:shd w:val="clear" w:color="auto" w:fill="FF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0B9AA">
            <w:pPr>
              <w:spacing w:after="4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0"/>
                <w:szCs w:val="20"/>
              </w:rPr>
              <w:t>科技创新实力显著提升</w:t>
            </w:r>
          </w:p>
        </w:tc>
      </w:tr>
      <w:tr w14:paraId="4CA4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single" w:color="F5D5D5" w:sz="0" w:space="0"/>
              <w:left w:val="single" w:color="F5D5D5" w:sz="0" w:space="0"/>
              <w:bottom w:val="single" w:color="F5D5D5" w:sz="0" w:space="0"/>
              <w:right w:val="single" w:color="F5D5D5" w:sz="0" w:space="0"/>
            </w:tcBorders>
            <w:shd w:val="clear" w:color="auto" w:fill="FF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010B6">
            <w:pPr>
              <w:spacing w:after="4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0"/>
                <w:szCs w:val="20"/>
              </w:rPr>
              <w:t>资源循环型产业体系全面建立</w:t>
            </w:r>
          </w:p>
        </w:tc>
        <w:tc>
          <w:tcPr>
            <w:tcW w:w="2256" w:type="dxa"/>
            <w:tcBorders>
              <w:top w:val="single" w:color="F5D5D5" w:sz="0" w:space="0"/>
              <w:left w:val="single" w:color="F5D5D5" w:sz="0" w:space="0"/>
              <w:bottom w:val="single" w:color="F5D5D5" w:sz="0" w:space="0"/>
              <w:right w:val="single" w:color="F5D5D5" w:sz="0" w:space="0"/>
            </w:tcBorders>
            <w:shd w:val="clear" w:color="auto" w:fill="FF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FA788">
            <w:pPr>
              <w:spacing w:after="4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0"/>
                <w:szCs w:val="20"/>
              </w:rPr>
              <w:t>民生福祉水平全面增进</w:t>
            </w:r>
          </w:p>
        </w:tc>
        <w:tc>
          <w:tcPr>
            <w:tcW w:w="2256" w:type="dxa"/>
            <w:tcBorders>
              <w:top w:val="single" w:color="F5D5D5" w:sz="0" w:space="0"/>
              <w:left w:val="single" w:color="F5D5D5" w:sz="0" w:space="0"/>
              <w:bottom w:val="single" w:color="F5D5D5" w:sz="0" w:space="0"/>
              <w:right w:val="single" w:color="F5D5D5" w:sz="0" w:space="0"/>
            </w:tcBorders>
            <w:shd w:val="clear" w:color="auto" w:fill="FF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5A68F">
            <w:pPr>
              <w:spacing w:after="4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0"/>
                <w:szCs w:val="20"/>
              </w:rPr>
              <w:t>改革开放深度持续拓展</w:t>
            </w:r>
          </w:p>
        </w:tc>
        <w:tc>
          <w:tcPr>
            <w:tcW w:w="2256" w:type="dxa"/>
            <w:tcBorders>
              <w:top w:val="single" w:color="F5D5D5" w:sz="0" w:space="0"/>
              <w:left w:val="single" w:color="F5D5D5" w:sz="0" w:space="0"/>
              <w:bottom w:val="single" w:color="F5D5D5" w:sz="0" w:space="0"/>
              <w:right w:val="single" w:color="F5D5D5" w:sz="0" w:space="0"/>
            </w:tcBorders>
            <w:shd w:val="clear" w:color="auto" w:fill="FF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6E677">
            <w:pPr>
              <w:spacing w:after="4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0"/>
                <w:szCs w:val="20"/>
              </w:rPr>
              <w:t>治理效能实现精准提升</w:t>
            </w:r>
          </w:p>
        </w:tc>
      </w:tr>
    </w:tbl>
    <w:p w14:paraId="76361E83">
      <w:pPr>
        <w:spacing w:before="80" w:after="80"/>
        <w:jc w:val="both"/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</w:pPr>
    </w:p>
    <w:p w14:paraId="3F6F303B">
      <w:pPr>
        <w:pStyle w:val="2"/>
        <w:pBdr>
          <w:bottom w:val="single" w:color="C41E3A" w:sz="6" w:space="4"/>
        </w:pBdr>
        <w:spacing w:before="360" w:after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/>
          <w:bCs/>
          <w:color w:val="9B1B30"/>
          <w:sz w:val="32"/>
          <w:szCs w:val="32"/>
          <w:lang w:val="en-US" w:eastAsia="zh-CN"/>
        </w:rPr>
        <w:t>持续推进</w:t>
      </w:r>
      <w:r>
        <w:rPr>
          <w:rFonts w:hint="eastAsia" w:ascii="楷体_GB2312" w:hAnsi="楷体_GB2312" w:eastAsia="楷体_GB2312" w:cs="楷体_GB2312"/>
          <w:lang w:val="en-US" w:eastAsia="zh-CN"/>
        </w:rPr>
        <w:t>城镇发展空间布局</w:t>
      </w:r>
    </w:p>
    <w:p w14:paraId="01A8BA27">
      <w:pPr>
        <w:spacing w:before="120" w:after="160"/>
        <w:jc w:val="center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eastAsia="黑体" w:cs="Times New Roman"/>
          <w:b/>
          <w:bCs w:val="0"/>
          <w:color w:val="9B1B30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bCs w:val="0"/>
          <w:color w:val="9B1B30"/>
          <w:sz w:val="30"/>
          <w:szCs w:val="30"/>
        </w:rPr>
        <w:t>一心一屏三区，一廊双核多点</w:t>
      </w:r>
      <w:r>
        <w:rPr>
          <w:rFonts w:hint="default" w:ascii="Times New Roman" w:hAnsi="Times New Roman" w:eastAsia="黑体" w:cs="Times New Roman"/>
          <w:b/>
          <w:bCs w:val="0"/>
          <w:color w:val="9B1B30"/>
          <w:sz w:val="30"/>
          <w:szCs w:val="30"/>
          <w:lang w:eastAsia="zh-CN"/>
        </w:rPr>
        <w:t>”</w:t>
      </w:r>
    </w:p>
    <w:tbl>
      <w:tblPr>
        <w:tblStyle w:val="13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7626"/>
      </w:tblGrid>
      <w:tr w14:paraId="3C15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EF9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203E7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9B1B30"/>
                <w:sz w:val="22"/>
                <w:szCs w:val="22"/>
              </w:rPr>
              <w:t>一心</w:t>
            </w:r>
          </w:p>
        </w:tc>
        <w:tc>
          <w:tcPr>
            <w:tcW w:w="762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2DD92A">
            <w:r>
              <w:rPr>
                <w:rFonts w:ascii="宋体" w:hAnsi="宋体" w:eastAsia="宋体" w:cs="宋体"/>
                <w:b w:val="0"/>
                <w:bCs w:val="0"/>
                <w:color w:val="5A5A5A"/>
                <w:sz w:val="22"/>
                <w:szCs w:val="22"/>
              </w:rPr>
              <w:t>以乌梁素海生态保护区为核心，强化气候调节及生物多样性保护功能</w:t>
            </w:r>
          </w:p>
        </w:tc>
      </w:tr>
      <w:tr w14:paraId="79CA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EF9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180F60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9B1B30"/>
                <w:sz w:val="22"/>
                <w:szCs w:val="22"/>
              </w:rPr>
              <w:t>一屏</w:t>
            </w:r>
          </w:p>
        </w:tc>
        <w:tc>
          <w:tcPr>
            <w:tcW w:w="762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84887C">
            <w:r>
              <w:rPr>
                <w:rFonts w:ascii="宋体" w:hAnsi="宋体" w:eastAsia="宋体" w:cs="宋体"/>
                <w:b w:val="0"/>
                <w:bCs w:val="0"/>
                <w:color w:val="5A5A5A"/>
                <w:sz w:val="22"/>
                <w:szCs w:val="22"/>
              </w:rPr>
              <w:t>以阴山山脉余脉为生态保护重点，筑牢内蒙古西部生态安全屏障</w:t>
            </w:r>
          </w:p>
        </w:tc>
      </w:tr>
      <w:tr w14:paraId="53CA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EF9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8CBCB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9B1B30"/>
                <w:sz w:val="22"/>
                <w:szCs w:val="22"/>
              </w:rPr>
              <w:t>三区</w:t>
            </w:r>
          </w:p>
        </w:tc>
        <w:tc>
          <w:tcPr>
            <w:tcW w:w="762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B1626B">
            <w:r>
              <w:rPr>
                <w:rFonts w:ascii="宋体" w:hAnsi="宋体" w:eastAsia="宋体" w:cs="宋体"/>
                <w:b w:val="0"/>
                <w:bCs w:val="0"/>
                <w:color w:val="5A5A5A"/>
                <w:sz w:val="22"/>
                <w:szCs w:val="22"/>
              </w:rPr>
              <w:t>黄灌区粮食主体功能区</w:t>
            </w:r>
            <w:r>
              <w:rPr>
                <w:rFonts w:hint="eastAsia"/>
                <w:color w:val="5A5A5A"/>
              </w:rPr>
              <w:t>、乌拉山沿线畜牧发展区和优势农畜产品发展区为载体，推进三区生态治理与绿色转型</w:t>
            </w:r>
            <w:r>
              <w:rPr>
                <w:rFonts w:hint="eastAsia"/>
                <w:color w:val="5A5A5A"/>
                <w:lang w:val="en-US" w:eastAsia="zh-CN"/>
              </w:rPr>
              <w:t>和</w:t>
            </w:r>
            <w:r>
              <w:rPr>
                <w:rFonts w:hint="eastAsia"/>
                <w:color w:val="5A5A5A"/>
              </w:rPr>
              <w:t>生态共建环境共治</w:t>
            </w:r>
          </w:p>
        </w:tc>
      </w:tr>
      <w:tr w14:paraId="3021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EF9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269709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9B1B30"/>
                <w:sz w:val="22"/>
                <w:szCs w:val="22"/>
              </w:rPr>
              <w:t>一廊</w:t>
            </w:r>
          </w:p>
        </w:tc>
        <w:tc>
          <w:tcPr>
            <w:tcW w:w="762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2B12C1">
            <w:r>
              <w:rPr>
                <w:rFonts w:hint="eastAsia"/>
                <w:color w:val="5A5A5A"/>
              </w:rPr>
              <w:t>以沿黄生态保护与高质量发展廊道为重点，打造西小召镇、乌拉山镇、先锋镇、白彦花镇沿黄四镇城镇发展带</w:t>
            </w:r>
          </w:p>
        </w:tc>
      </w:tr>
      <w:tr w14:paraId="595E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EF9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8A3D5">
            <w:pPr>
              <w:jc w:val="center"/>
              <w:rPr>
                <w:rFonts w:hint="default" w:ascii="黑体" w:hAnsi="黑体" w:eastAsia="黑体" w:cs="黑体"/>
                <w:b/>
                <w:bCs/>
                <w:color w:val="9B1B3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2"/>
                <w:szCs w:val="22"/>
                <w:lang w:val="en-US" w:eastAsia="zh-CN"/>
              </w:rPr>
              <w:t>双核</w:t>
            </w:r>
          </w:p>
        </w:tc>
        <w:tc>
          <w:tcPr>
            <w:tcW w:w="762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7DFA09">
            <w:pPr>
              <w:rPr>
                <w:rFonts w:hint="eastAsia"/>
                <w:color w:val="5A5A5A"/>
              </w:rPr>
            </w:pPr>
            <w:r>
              <w:drawing>
                <wp:inline distT="0" distB="0" distL="114300" distR="114300">
                  <wp:extent cx="635" cy="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中心城区和白彦花镇、先锋镇镇区及黑柳子园区为核心，承担着辐射服务全域发展的重要作用</w:t>
            </w:r>
          </w:p>
        </w:tc>
      </w:tr>
      <w:tr w14:paraId="61F6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EF9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915F01">
            <w:pPr>
              <w:jc w:val="center"/>
              <w:rPr>
                <w:rFonts w:hint="default" w:ascii="黑体" w:hAnsi="黑体" w:eastAsia="黑体" w:cs="黑体"/>
                <w:b/>
                <w:bCs/>
                <w:color w:val="9B1B3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9B1B30"/>
                <w:sz w:val="22"/>
                <w:szCs w:val="22"/>
                <w:lang w:val="en-US" w:eastAsia="zh-CN"/>
              </w:rPr>
              <w:t>多点</w:t>
            </w:r>
          </w:p>
        </w:tc>
        <w:tc>
          <w:tcPr>
            <w:tcW w:w="762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72B23B">
            <w:pPr>
              <w:rPr>
                <w:rFonts w:hint="eastAsia"/>
                <w:color w:val="5A5A5A"/>
              </w:rPr>
            </w:pPr>
            <w:r>
              <w:rPr>
                <w:rFonts w:hint="eastAsia"/>
                <w:color w:val="5A5A5A"/>
              </w:rPr>
              <w:t>其他乡镇和园区为节点，作为乌拉特前旗未来发展的经济增长节点</w:t>
            </w:r>
          </w:p>
        </w:tc>
      </w:tr>
    </w:tbl>
    <w:p w14:paraId="6C5317D2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 xml:space="preserve">三  </w:t>
      </w:r>
      <w:r>
        <w:rPr>
          <w:rFonts w:hint="eastAsia"/>
        </w:rPr>
        <w:t>推动民族团结进步事业再上新台阶</w:t>
      </w:r>
    </w:p>
    <w:p w14:paraId="4ED4E276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hint="eastAsia" w:ascii="黑体" w:hAnsi="黑体" w:eastAsia="黑体" w:cs="黑体"/>
          <w:b/>
          <w:bCs/>
          <w:color w:val="2D2D2D"/>
          <w:sz w:val="26"/>
          <w:szCs w:val="26"/>
        </w:rPr>
        <w:t>推进中华民族共同体建设</w:t>
      </w:r>
    </w:p>
    <w:p w14:paraId="751A2E12">
      <w:pPr>
        <w:pStyle w:val="18"/>
        <w:numPr>
          <w:ilvl w:val="0"/>
          <w:numId w:val="2"/>
        </w:numPr>
        <w:spacing w:before="60" w:after="60"/>
        <w:ind w:left="720" w:hanging="360"/>
      </w:pPr>
      <w:r>
        <w:rPr>
          <w:rFonts w:hint="eastAsia"/>
          <w:color w:val="5A5A5A"/>
        </w:rPr>
        <w:t>坚持和加强党对民族工作的全面领导</w:t>
      </w:r>
      <w:r>
        <w:rPr>
          <w:rFonts w:hint="eastAsia"/>
          <w:color w:val="5A5A5A"/>
          <w:lang w:eastAsia="zh-CN"/>
        </w:rPr>
        <w:t>，健全贯彻主线落实体制机制</w:t>
      </w:r>
    </w:p>
    <w:p w14:paraId="395D3676">
      <w:pPr>
        <w:pStyle w:val="18"/>
        <w:numPr>
          <w:ilvl w:val="0"/>
          <w:numId w:val="2"/>
        </w:numPr>
        <w:spacing w:before="60" w:after="60"/>
        <w:ind w:left="720" w:hanging="360"/>
      </w:pPr>
      <w:r>
        <w:rPr>
          <w:rFonts w:hint="eastAsia"/>
          <w:color w:val="5A5A5A"/>
        </w:rPr>
        <w:t>推动铸牢中华民族共同体意识宣传教育走深走实</w:t>
      </w:r>
    </w:p>
    <w:p w14:paraId="0C18D6BA">
      <w:pPr>
        <w:pStyle w:val="18"/>
        <w:numPr>
          <w:ilvl w:val="0"/>
          <w:numId w:val="2"/>
        </w:numPr>
        <w:spacing w:before="60" w:after="60"/>
        <w:ind w:left="720" w:hanging="360"/>
      </w:pPr>
      <w:r>
        <w:rPr>
          <w:rFonts w:hint="eastAsia"/>
          <w:lang w:val="en-US" w:eastAsia="zh-CN"/>
        </w:rPr>
        <w:t>持续深化国家通用语言文字推广普及工作</w:t>
      </w:r>
    </w:p>
    <w:p w14:paraId="28A58D65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hint="eastAsia" w:ascii="黑体" w:hAnsi="黑体" w:eastAsia="黑体" w:cs="黑体"/>
          <w:b/>
          <w:bCs/>
          <w:color w:val="2D2D2D"/>
          <w:sz w:val="26"/>
          <w:szCs w:val="26"/>
        </w:rPr>
        <w:t>促进各民族交往交流交融实践</w:t>
      </w:r>
    </w:p>
    <w:p w14:paraId="49971FDA">
      <w:pPr>
        <w:pStyle w:val="18"/>
        <w:numPr>
          <w:ilvl w:val="0"/>
          <w:numId w:val="2"/>
        </w:numPr>
        <w:spacing w:before="60" w:after="60"/>
        <w:ind w:left="720" w:hanging="360"/>
      </w:pPr>
      <w:r>
        <w:rPr>
          <w:rFonts w:hint="eastAsia"/>
          <w:color w:val="5A5A5A"/>
        </w:rPr>
        <w:t>持续深化民族团结进步创建工作</w:t>
      </w:r>
      <w:r>
        <w:rPr>
          <w:rFonts w:hint="eastAsia"/>
          <w:color w:val="5A5A5A"/>
          <w:lang w:eastAsia="zh-CN"/>
        </w:rPr>
        <w:t>，争创全国民族团结进步示范旗</w:t>
      </w:r>
    </w:p>
    <w:p w14:paraId="142A9887">
      <w:pPr>
        <w:pStyle w:val="18"/>
        <w:numPr>
          <w:ilvl w:val="0"/>
          <w:numId w:val="2"/>
        </w:numPr>
        <w:spacing w:before="60" w:after="60"/>
        <w:ind w:left="720" w:hanging="360"/>
      </w:pPr>
      <w:r>
        <w:rPr>
          <w:rFonts w:hint="eastAsia"/>
          <w:color w:val="5A5A5A"/>
        </w:rPr>
        <w:t>全面推进中华民族共有精神家园建设</w:t>
      </w:r>
      <w:r>
        <w:rPr>
          <w:rFonts w:hint="eastAsia"/>
          <w:color w:val="5A5A5A"/>
          <w:lang w:eastAsia="zh-CN"/>
        </w:rPr>
        <w:t>，</w:t>
      </w:r>
      <w:r>
        <w:rPr>
          <w:rFonts w:hint="eastAsia"/>
          <w:color w:val="5A5A5A"/>
          <w:lang w:val="en-US" w:eastAsia="zh-CN"/>
        </w:rPr>
        <w:t>深入实施“三项计划”</w:t>
      </w:r>
    </w:p>
    <w:p w14:paraId="605482B8">
      <w:pPr>
        <w:pStyle w:val="18"/>
        <w:numPr>
          <w:ilvl w:val="0"/>
          <w:numId w:val="2"/>
        </w:numPr>
        <w:spacing w:before="60" w:after="60"/>
        <w:ind w:left="720" w:hanging="360"/>
      </w:pPr>
      <w:r>
        <w:rPr>
          <w:rFonts w:hint="eastAsia"/>
          <w:color w:val="5A5A5A"/>
        </w:rPr>
        <w:t>将铸牢中华民族共同体意识深度融入文化旅游事业发展全过程，推动中华优秀传统文化事业繁荣发展</w:t>
      </w:r>
    </w:p>
    <w:p w14:paraId="6A2DAFE9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hint="eastAsia" w:ascii="黑体" w:hAnsi="黑体" w:eastAsia="黑体" w:cs="黑体"/>
          <w:b/>
          <w:bCs/>
          <w:color w:val="2D2D2D"/>
          <w:sz w:val="26"/>
          <w:szCs w:val="26"/>
        </w:rPr>
        <w:t>凝心聚力共圆伟大中国梦</w:t>
      </w:r>
    </w:p>
    <w:p w14:paraId="2E473B82">
      <w:pPr>
        <w:pStyle w:val="18"/>
        <w:numPr>
          <w:ilvl w:val="0"/>
          <w:numId w:val="2"/>
        </w:numPr>
        <w:spacing w:before="60" w:after="60"/>
        <w:ind w:left="720" w:hanging="360"/>
      </w:pPr>
      <w:r>
        <w:rPr>
          <w:rFonts w:hint="eastAsia"/>
          <w:color w:val="5A5A5A"/>
        </w:rPr>
        <w:t>践行全过程人民民主生动实践</w:t>
      </w:r>
    </w:p>
    <w:p w14:paraId="526D11CA">
      <w:pPr>
        <w:pStyle w:val="18"/>
        <w:numPr>
          <w:ilvl w:val="0"/>
          <w:numId w:val="2"/>
        </w:numPr>
        <w:spacing w:before="60" w:after="60"/>
        <w:ind w:left="720" w:hanging="360"/>
      </w:pPr>
      <w:r>
        <w:rPr>
          <w:rFonts w:hint="eastAsia"/>
          <w:color w:val="5A5A5A"/>
        </w:rPr>
        <w:t>扎实推进法治乌拉特前旗建设</w:t>
      </w:r>
    </w:p>
    <w:p w14:paraId="087686EE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 xml:space="preserve">四  </w:t>
      </w:r>
      <w:r>
        <w:rPr>
          <w:rFonts w:hint="eastAsia" w:cs="黑体"/>
          <w:b/>
          <w:bCs/>
          <w:color w:val="9B1B30"/>
          <w:sz w:val="32"/>
          <w:szCs w:val="32"/>
          <w:lang w:val="en-US" w:eastAsia="zh-CN"/>
        </w:rPr>
        <w:t>持续打造祖</w:t>
      </w: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国</w:t>
      </w:r>
      <w:r>
        <w:rPr>
          <w:rFonts w:hint="eastAsia" w:cs="黑体"/>
          <w:b/>
          <w:bCs/>
          <w:color w:val="9B1B30"/>
          <w:sz w:val="32"/>
          <w:szCs w:val="32"/>
          <w:lang w:val="en-US" w:eastAsia="zh-CN"/>
        </w:rPr>
        <w:t>北疆</w:t>
      </w: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生态安全</w:t>
      </w:r>
      <w:r>
        <w:rPr>
          <w:rFonts w:hint="eastAsia" w:cs="黑体"/>
          <w:b/>
          <w:bCs/>
          <w:color w:val="9B1B30"/>
          <w:sz w:val="32"/>
          <w:szCs w:val="32"/>
          <w:lang w:val="en-US" w:eastAsia="zh-CN"/>
        </w:rPr>
        <w:t>屏障重要基地</w:t>
      </w:r>
    </w:p>
    <w:p w14:paraId="3C0B94FC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加强生态系统保护修复</w:t>
      </w:r>
    </w:p>
    <w:p w14:paraId="1094D5FD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持续巩固“三北”工程建设成效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，</w:t>
      </w: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实施</w:t>
      </w:r>
      <w:r>
        <w:rPr>
          <w:rFonts w:hint="eastAsia"/>
          <w:color w:val="5A5A5A"/>
          <w:lang w:eastAsia="zh-CN"/>
        </w:rPr>
        <w:t>黄河灌区生态综合治理和林草湿荒一体化保护修复等重点工程</w:t>
      </w:r>
    </w:p>
    <w:p w14:paraId="3E66C798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深入实施黄河流域污染综合治理，全力保障入黄口断面水质稳定达Ⅳ类</w:t>
      </w:r>
    </w:p>
    <w:p w14:paraId="3F7A639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</w:t>
      </w:r>
      <w:r>
        <w:rPr>
          <w:rFonts w:hint="eastAsia"/>
          <w:color w:val="5A5A5A"/>
        </w:rPr>
        <w:t>林草生态建设与保护</w:t>
      </w:r>
      <w:r>
        <w:rPr>
          <w:rFonts w:hint="eastAsia"/>
          <w:color w:val="5A5A5A"/>
          <w:lang w:eastAsia="zh-CN"/>
        </w:rPr>
        <w:t>，统筹山水林田湖草沙一体化保护和系统治理</w:t>
      </w:r>
    </w:p>
    <w:p w14:paraId="02CBD6E3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推进北方防沙带历史遗留废弃矿山生态修复</w:t>
      </w:r>
    </w:p>
    <w:p w14:paraId="6D8F2553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深入打好污染防治攻坚战</w:t>
      </w:r>
    </w:p>
    <w:p w14:paraId="51CE43DB">
      <w:pPr>
        <w:pStyle w:val="18"/>
        <w:numPr>
          <w:ilvl w:val="0"/>
          <w:numId w:val="2"/>
        </w:numPr>
        <w:spacing w:before="60" w:after="60"/>
      </w:pPr>
      <w:r>
        <w:rPr>
          <w:rFonts w:ascii="黑体" w:hAnsi="黑体" w:eastAsia="黑体" w:cs="黑体"/>
          <w:b/>
          <w:bCs/>
          <w:color w:val="2D2D2D"/>
          <w:sz w:val="22"/>
          <w:szCs w:val="22"/>
        </w:rPr>
        <w:t>蓝天保卫战：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聚焦</w:t>
      </w:r>
      <w:r>
        <w:rPr>
          <w:rFonts w:hint="eastAsia"/>
          <w:color w:val="5A5A5A"/>
        </w:rPr>
        <w:t>工业污染源深度治理</w:t>
      </w:r>
      <w:r>
        <w:rPr>
          <w:rFonts w:hint="eastAsia"/>
          <w:color w:val="5A5A5A"/>
          <w:lang w:eastAsia="zh-CN"/>
        </w:rPr>
        <w:t>、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扬尘、</w:t>
      </w:r>
      <w:r>
        <w:rPr>
          <w:rFonts w:hint="eastAsia"/>
          <w:color w:val="5A5A5A"/>
        </w:rPr>
        <w:t>秸秆焚烧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等重点领域加强大气污染防治</w:t>
      </w:r>
    </w:p>
    <w:p w14:paraId="185A33AE">
      <w:pPr>
        <w:pStyle w:val="18"/>
        <w:numPr>
          <w:ilvl w:val="0"/>
          <w:numId w:val="2"/>
        </w:numPr>
        <w:spacing w:before="60" w:after="60"/>
      </w:pPr>
      <w:r>
        <w:rPr>
          <w:rFonts w:ascii="黑体" w:hAnsi="黑体" w:eastAsia="黑体" w:cs="黑体"/>
          <w:b/>
          <w:bCs/>
          <w:color w:val="2D2D2D"/>
          <w:sz w:val="22"/>
          <w:szCs w:val="22"/>
        </w:rPr>
        <w:t>碧水保卫战：</w:t>
      </w:r>
      <w:r>
        <w:rPr>
          <w:rFonts w:hint="eastAsia"/>
          <w:color w:val="5A5A5A"/>
        </w:rPr>
        <w:t>加强乌梁素海流域综合治理，加强工业废水治理</w:t>
      </w:r>
    </w:p>
    <w:p w14:paraId="7406C860">
      <w:pPr>
        <w:pStyle w:val="18"/>
        <w:numPr>
          <w:ilvl w:val="0"/>
          <w:numId w:val="2"/>
        </w:numPr>
        <w:spacing w:before="60" w:after="60"/>
      </w:pPr>
      <w:r>
        <w:rPr>
          <w:rFonts w:ascii="黑体" w:hAnsi="黑体" w:eastAsia="黑体" w:cs="黑体"/>
          <w:b/>
          <w:bCs/>
          <w:color w:val="2D2D2D"/>
          <w:sz w:val="22"/>
          <w:szCs w:val="22"/>
        </w:rPr>
        <w:t>净土保卫战：</w:t>
      </w:r>
      <w:r>
        <w:rPr>
          <w:rFonts w:hint="eastAsia"/>
          <w:color w:val="5A5A5A"/>
        </w:rPr>
        <w:t>强化农用地土壤污染源头防控与系统治理</w:t>
      </w:r>
    </w:p>
    <w:p w14:paraId="49FE162B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提升绿色低碳发展水平</w:t>
      </w:r>
    </w:p>
    <w:p w14:paraId="3F236948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实施碳排放总量和强度双控制度，确保2030年前实现碳达峰</w:t>
      </w:r>
    </w:p>
    <w:p w14:paraId="3C0B066C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发展绿电直供、光热发电、独立新型储能、分布式新能源项目</w:t>
      </w:r>
    </w:p>
    <w:p w14:paraId="16769AE7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完善生态产品价值实现机制，推进碳汇交易与生态价值转化</w:t>
      </w:r>
    </w:p>
    <w:p w14:paraId="7ED83C71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五  在构筑北疆安全稳定屏障上勇担重任</w:t>
      </w:r>
    </w:p>
    <w:p w14:paraId="1F4F046F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hint="eastAsia" w:ascii="黑体" w:hAnsi="黑体" w:eastAsia="黑体" w:cs="黑体"/>
          <w:b/>
          <w:bCs/>
          <w:color w:val="2D2D2D"/>
          <w:sz w:val="26"/>
          <w:szCs w:val="26"/>
        </w:rPr>
        <w:t>全面夯实基层治理根基</w:t>
      </w:r>
    </w:p>
    <w:p w14:paraId="202D20A7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强化党建引领与多元共治，完善村（居）民自治机制和网格化管理</w:t>
      </w:r>
    </w:p>
    <w:p w14:paraId="3FB02EE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坚持和发展新时代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枫桥经验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，健全基层矛盾纠纷多元化解机制</w:t>
      </w:r>
    </w:p>
    <w:p w14:paraId="4C02B5C0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推进信访工作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五个法治化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，做到矛盾纠纷化解在萌芽、解决在基层</w:t>
      </w:r>
    </w:p>
    <w:p w14:paraId="6DF385CA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深化政治安全能力建设</w:t>
      </w:r>
    </w:p>
    <w:p w14:paraId="60D24604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坚决捍卫政治安全，加强国家安全人民防线建设</w:t>
      </w:r>
    </w:p>
    <w:p w14:paraId="6399F6D7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完善国防动员体系，推进国防动员与应急管理一体化建设</w:t>
      </w:r>
    </w:p>
    <w:p w14:paraId="01993AAA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增强网络安全防护能力，深入开展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净网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护网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专项行动</w:t>
      </w:r>
    </w:p>
    <w:p w14:paraId="74427158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强化经济安全保障</w:t>
      </w:r>
    </w:p>
    <w:p w14:paraId="666E08F1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防范化解财政金融风险，守住不发生系统性、区域性风险底线</w:t>
      </w:r>
    </w:p>
    <w:p w14:paraId="6E7A7C74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</w:rPr>
        <w:t>牢守粮食安全底线，坚持“提单产、稳总产”两端发力</w:t>
      </w:r>
      <w:r>
        <w:rPr>
          <w:rFonts w:hint="eastAsia"/>
          <w:lang w:eastAsia="zh-CN"/>
        </w:rPr>
        <w:t>，加强粮食应急体系建设</w:t>
      </w:r>
    </w:p>
    <w:p w14:paraId="34A0C7AB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夯实能源安全基础，加快新能源基地建设</w:t>
      </w:r>
    </w:p>
    <w:p w14:paraId="02579100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筑牢公共安全防线</w:t>
      </w:r>
    </w:p>
    <w:p w14:paraId="74802FF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织密公共安全防护网，推进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数智警务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低空警务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建设</w:t>
      </w:r>
    </w:p>
    <w:p w14:paraId="33CE0957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构</w:t>
      </w:r>
      <w:r>
        <w:rPr>
          <w:rFonts w:hint="default" w:ascii="Times New Roman Regular" w:hAnsi="Times New Roman Regular" w:eastAsia="宋体" w:cs="Times New Roman Regular"/>
          <w:b w:val="0"/>
          <w:bCs w:val="0"/>
          <w:color w:val="5A5A5A"/>
          <w:sz w:val="22"/>
          <w:szCs w:val="22"/>
        </w:rPr>
        <w:t>建</w:t>
      </w:r>
      <w:r>
        <w:rPr>
          <w:rFonts w:hint="default" w:ascii="Times New Roman Regular" w:hAnsi="Times New Roman Regular" w:eastAsia="黑体" w:cs="Times New Roman Regular"/>
          <w:b/>
          <w:bCs/>
          <w:color w:val="C41E3A"/>
          <w:sz w:val="24"/>
          <w:szCs w:val="24"/>
          <w:lang w:eastAsia="zh-CN"/>
        </w:rPr>
        <w:t>“</w:t>
      </w:r>
      <w:r>
        <w:rPr>
          <w:rFonts w:hint="default" w:ascii="Times New Roman Bold" w:hAnsi="Times New Roman Bold" w:eastAsia="黑体" w:cs="Times New Roman Bold"/>
          <w:b/>
          <w:bCs w:val="0"/>
          <w:color w:val="C41E3A"/>
          <w:sz w:val="24"/>
          <w:szCs w:val="24"/>
          <w:lang w:eastAsia="zh-CN"/>
        </w:rPr>
        <w:t>半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小时覆盖</w:t>
      </w:r>
      <w:r>
        <w:rPr>
          <w:rFonts w:hint="default" w:ascii="Times New Roman Bold" w:hAnsi="Times New Roman Bold" w:eastAsia="黑体" w:cs="Times New Roman Bold"/>
          <w:b/>
          <w:bCs w:val="0"/>
          <w:color w:val="C41E3A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综合应急救援体系</w:t>
      </w:r>
    </w:p>
    <w:p w14:paraId="54685CF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深化重点行业领域安全整治，强化企业安全生产主体责任</w:t>
      </w:r>
    </w:p>
    <w:p w14:paraId="159A06A9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六  夯实国家能源和战略资源基地坚实底座</w:t>
      </w:r>
    </w:p>
    <w:p w14:paraId="18AF93D3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hint="eastAsia" w:ascii="黑体" w:hAnsi="黑体" w:eastAsia="黑体" w:cs="黑体"/>
          <w:b/>
          <w:bCs/>
          <w:color w:val="2D2D2D"/>
          <w:sz w:val="26"/>
          <w:szCs w:val="26"/>
        </w:rPr>
        <w:t>推动能源领域高质量发展</w:t>
      </w:r>
    </w:p>
    <w:p w14:paraId="18887BAE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加快形成“外送保供、就地消纳、赋能转型”的新能源发展格局</w:t>
      </w:r>
    </w:p>
    <w:p w14:paraId="63AAB001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  <w:lang w:val="en-US" w:eastAsia="zh-CN"/>
        </w:rPr>
        <w:t>提升能源生产储备能力，发展绿氢、绿氢制绿氨、绿氢制绿色甲醇、绿氢制可持续航空燃料等多元应用场景</w:t>
      </w:r>
    </w:p>
    <w:p w14:paraId="0D9CCCAB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  <w:lang w:val="en-US" w:eastAsia="zh-CN"/>
        </w:rPr>
        <w:t>主动融入自治区新能源发展总体战略，力争到2030年，全旗新能源装机总规模达到400万千瓦</w:t>
      </w:r>
    </w:p>
    <w:p w14:paraId="3A5E8BAE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  <w:lang w:val="en-US" w:eastAsia="zh-CN"/>
        </w:rPr>
        <w:t>加快构建新型电力系统</w:t>
      </w:r>
    </w:p>
    <w:p w14:paraId="37F0228F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稳健加强矿产战略资源支撑</w:t>
      </w:r>
    </w:p>
    <w:p w14:paraId="5A291E93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推进新一轮找矿突破战略行动，到2030年力争新增铁矿资源量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2亿吨</w:t>
      </w:r>
    </w:p>
    <w:p w14:paraId="3EF2927F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力争实现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持证在产大型矿山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90%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纳入自治区绿色矿山名录</w:t>
      </w:r>
    </w:p>
    <w:p w14:paraId="14DCB5D1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力争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整合非煤矿山总量控制在70个以内，大中型矿山比例提高到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60%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以上</w:t>
      </w:r>
    </w:p>
    <w:p w14:paraId="15903B05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七  助力建设国家重要农畜产品生产基地</w:t>
      </w:r>
    </w:p>
    <w:tbl>
      <w:tblPr>
        <w:tblStyle w:val="13"/>
        <w:tblW w:w="6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</w:tblGrid>
      <w:tr w14:paraId="0DC6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5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9DCD452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8"/>
                <w:szCs w:val="18"/>
              </w:rPr>
              <w:t>高标准农田</w:t>
            </w:r>
          </w:p>
        </w:tc>
        <w:tc>
          <w:tcPr>
            <w:tcW w:w="225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4BF82F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8"/>
                <w:szCs w:val="18"/>
              </w:rPr>
              <w:t>牲畜</w:t>
            </w:r>
            <w:r>
              <w:rPr>
                <w:rFonts w:hint="eastAsia" w:cs="宋体"/>
                <w:b w:val="0"/>
                <w:bCs w:val="0"/>
                <w:color w:val="5A5A5A"/>
                <w:sz w:val="18"/>
                <w:szCs w:val="18"/>
                <w:lang w:val="en-US" w:eastAsia="zh-CN"/>
              </w:rPr>
              <w:t>总</w:t>
            </w:r>
            <w:r>
              <w:rPr>
                <w:rFonts w:ascii="宋体" w:hAnsi="宋体" w:eastAsia="宋体" w:cs="宋体"/>
                <w:b w:val="0"/>
                <w:bCs w:val="0"/>
                <w:color w:val="5A5A5A"/>
                <w:sz w:val="18"/>
                <w:szCs w:val="18"/>
              </w:rPr>
              <w:t>饲养量</w:t>
            </w:r>
          </w:p>
        </w:tc>
        <w:tc>
          <w:tcPr>
            <w:tcW w:w="2257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5E1EE1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8"/>
                <w:szCs w:val="18"/>
              </w:rPr>
              <w:t>盐碱地改良</w:t>
            </w:r>
          </w:p>
        </w:tc>
      </w:tr>
      <w:tr w14:paraId="40C6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5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F74DEBA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C41E3A"/>
                <w:sz w:val="24"/>
                <w:szCs w:val="24"/>
              </w:rPr>
              <w:t>132万亩</w:t>
            </w:r>
          </w:p>
        </w:tc>
        <w:tc>
          <w:tcPr>
            <w:tcW w:w="225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3988A6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黑体" w:eastAsia="黑体" w:cs="黑体"/>
                <w:b/>
                <w:bCs/>
                <w:color w:val="C41E3A"/>
                <w:sz w:val="24"/>
                <w:szCs w:val="24"/>
              </w:rPr>
              <w:t>500万头</w:t>
            </w:r>
            <w:r>
              <w:rPr>
                <w:rFonts w:hint="eastAsia" w:ascii="黑体" w:hAnsi="黑体" w:eastAsia="黑体" w:cs="黑体"/>
                <w:b/>
                <w:bCs/>
                <w:color w:val="C41E3A"/>
                <w:sz w:val="24"/>
                <w:szCs w:val="24"/>
                <w:lang w:eastAsia="zh-CN"/>
              </w:rPr>
              <w:t>（</w:t>
            </w:r>
            <w:r>
              <w:rPr>
                <w:rFonts w:ascii="黑体" w:hAnsi="黑体" w:eastAsia="黑体" w:cs="黑体"/>
                <w:b/>
                <w:bCs/>
                <w:color w:val="C41E3A"/>
                <w:sz w:val="24"/>
                <w:szCs w:val="24"/>
              </w:rPr>
              <w:t>只</w:t>
            </w:r>
            <w:r>
              <w:rPr>
                <w:rFonts w:hint="eastAsia" w:ascii="黑体" w:hAnsi="黑体" w:eastAsia="黑体" w:cs="黑体"/>
                <w:b/>
                <w:bCs/>
                <w:color w:val="C41E3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/>
                <w:bCs/>
                <w:color w:val="C41E3A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2257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B88B1E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C41E3A"/>
                <w:sz w:val="24"/>
                <w:szCs w:val="24"/>
              </w:rPr>
              <w:t>70万亩</w:t>
            </w:r>
          </w:p>
        </w:tc>
      </w:tr>
      <w:tr w14:paraId="20A2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5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120" w:type="dxa"/>
              <w:right w:w="120" w:type="dxa"/>
            </w:tcMar>
            <w:vAlign w:val="center"/>
          </w:tcPr>
          <w:p w14:paraId="15BCAEF4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6"/>
                <w:szCs w:val="16"/>
              </w:rPr>
              <w:t>到2030年累计建成</w:t>
            </w:r>
          </w:p>
        </w:tc>
        <w:tc>
          <w:tcPr>
            <w:tcW w:w="2256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120" w:type="dxa"/>
              <w:right w:w="120" w:type="dxa"/>
            </w:tcMar>
            <w:vAlign w:val="center"/>
          </w:tcPr>
          <w:p w14:paraId="00BF43A8">
            <w:pPr>
              <w:jc w:val="center"/>
            </w:pPr>
            <w:r>
              <w:rPr>
                <w:rFonts w:hint="eastAsia" w:cs="宋体"/>
                <w:b w:val="0"/>
                <w:bCs w:val="0"/>
                <w:color w:val="5A5A5A"/>
                <w:sz w:val="16"/>
                <w:szCs w:val="16"/>
                <w:lang w:eastAsia="zh-CN"/>
              </w:rPr>
              <w:t>“十五五”</w:t>
            </w:r>
            <w:r>
              <w:rPr>
                <w:rFonts w:ascii="宋体" w:hAnsi="宋体" w:eastAsia="宋体" w:cs="宋体"/>
                <w:b w:val="0"/>
                <w:bCs w:val="0"/>
                <w:color w:val="5A5A5A"/>
                <w:sz w:val="16"/>
                <w:szCs w:val="16"/>
              </w:rPr>
              <w:t>末目标</w:t>
            </w:r>
          </w:p>
        </w:tc>
        <w:tc>
          <w:tcPr>
            <w:tcW w:w="2257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120" w:type="dxa"/>
              <w:right w:w="120" w:type="dxa"/>
            </w:tcMar>
            <w:vAlign w:val="center"/>
          </w:tcPr>
          <w:p w14:paraId="10523B1E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6"/>
                <w:szCs w:val="16"/>
              </w:rPr>
              <w:t>改良和利用目标</w:t>
            </w:r>
          </w:p>
        </w:tc>
      </w:tr>
    </w:tbl>
    <w:p w14:paraId="34C149A2">
      <w:pPr>
        <w:spacing w:before="60" w:after="60"/>
      </w:pPr>
    </w:p>
    <w:p w14:paraId="6497B348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hint="eastAsia" w:ascii="黑体" w:hAnsi="黑体" w:eastAsia="黑体" w:cs="黑体"/>
          <w:b/>
          <w:bCs/>
          <w:color w:val="2D2D2D"/>
          <w:sz w:val="26"/>
          <w:szCs w:val="26"/>
        </w:rPr>
        <w:t>提升农业综合生产能力和质量效益</w:t>
      </w:r>
    </w:p>
    <w:p w14:paraId="1A4B8442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严守耕地红线，累计新增高效节水灌溉面积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20万亩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以上</w:t>
      </w:r>
    </w:p>
    <w:p w14:paraId="47E47D63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粮食产量年均稳定在12亿斤以上，经济作物产值提升10%～20%</w:t>
      </w:r>
    </w:p>
    <w:p w14:paraId="03A76E14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推进鱼菜共生农光互补循环农业产业园建设</w:t>
      </w:r>
    </w:p>
    <w:p w14:paraId="7CA16337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做大做强特色农牧业</w:t>
      </w:r>
    </w:p>
    <w:p w14:paraId="7480821C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构建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草原药谷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中药材产业带，发展黄芪、丹参、红花等</w:t>
      </w: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特色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药材</w:t>
      </w:r>
    </w:p>
    <w:p w14:paraId="584F9274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坚持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强奶、优羊、控猪、扩禽、兴渔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发展思路</w:t>
      </w:r>
    </w:p>
    <w:p w14:paraId="4C279C9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发展设施农业基地，力争新建设施农业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9500亩</w:t>
      </w:r>
    </w:p>
    <w:p w14:paraId="3604EFE8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全链条推进现代农牧业产业体系</w:t>
      </w:r>
    </w:p>
    <w:p w14:paraId="4E08672D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延长葵花、辣椒、玉米、牛羊肉、中药材等特色产品产业链条</w:t>
      </w:r>
    </w:p>
    <w:p w14:paraId="73734822">
      <w:pPr>
        <w:pStyle w:val="18"/>
        <w:numPr>
          <w:ilvl w:val="0"/>
          <w:numId w:val="2"/>
        </w:numPr>
        <w:spacing w:before="60" w:after="60"/>
      </w:pPr>
      <w:r>
        <w:rPr>
          <w:rFonts w:hint="eastAsia" w:ascii="宋体" w:hAnsi="宋体" w:eastAsia="宋体" w:cs="宋体"/>
          <w:b w:val="0"/>
          <w:bCs w:val="0"/>
          <w:color w:val="5A5A5A"/>
          <w:sz w:val="22"/>
          <w:szCs w:val="22"/>
        </w:rPr>
        <w:t>深化“天赋河套”“蒙”字标区域公用品牌引领，到“十五五”末，新增全国名特优新农产品、绿色食品、有机产品认证</w:t>
      </w:r>
      <w:r>
        <w:rPr>
          <w:rFonts w:hint="eastAsia" w:ascii="黑体" w:hAnsi="黑体" w:eastAsia="黑体" w:cs="黑体"/>
          <w:b/>
          <w:bCs/>
          <w:color w:val="C41E3A"/>
          <w:sz w:val="24"/>
          <w:szCs w:val="24"/>
        </w:rPr>
        <w:t>20个</w:t>
      </w:r>
    </w:p>
    <w:p w14:paraId="7015D95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举办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佘太红辣椒文化节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黄芪羊美食节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等特色活动，打造农产品品牌IP</w:t>
      </w:r>
    </w:p>
    <w:p w14:paraId="0D88E05E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推进乡村全面振兴</w:t>
      </w:r>
    </w:p>
    <w:p w14:paraId="2BDD74B2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坚决守住防止规模性返贫底线，健全常态化防返贫监测机制</w:t>
      </w:r>
    </w:p>
    <w:p w14:paraId="320A08F0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系统推进宜居宜业和美乡村建设</w:t>
      </w:r>
    </w:p>
    <w:p w14:paraId="78CC4DEF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加强农村基础设施建设，推进数字乡村建设</w:t>
      </w:r>
    </w:p>
    <w:p w14:paraId="2AFD1EAF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培育乡村人才</w:t>
      </w:r>
    </w:p>
    <w:p w14:paraId="72AB0A0E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八  在建设向北开放重要桥头堡上厚植优势</w:t>
      </w:r>
    </w:p>
    <w:p w14:paraId="73DA1CE4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推进重点领域改革</w:t>
      </w:r>
    </w:p>
    <w:p w14:paraId="12E219D1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完善要素市场化配置，推进土地、资本要素市场化改革</w:t>
      </w:r>
    </w:p>
    <w:p w14:paraId="64850C68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深化财政金融领域改革，全面落实零基预算改革</w:t>
      </w:r>
    </w:p>
    <w:p w14:paraId="6610A6C4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持续深化国资国企改革，</w:t>
      </w:r>
      <w:r>
        <w:rPr>
          <w:rFonts w:hint="eastAsia"/>
          <w:color w:val="5A5A5A"/>
        </w:rPr>
        <w:t>聚焦国有资本“三个集中”要求</w:t>
      </w:r>
    </w:p>
    <w:p w14:paraId="5FB77600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深化农村重点领域改革，</w:t>
      </w:r>
      <w:r>
        <w:rPr>
          <w:rFonts w:hint="eastAsia"/>
          <w:color w:val="5A5A5A"/>
        </w:rPr>
        <w:t>壮大农村新型集体经济</w:t>
      </w:r>
    </w:p>
    <w:p w14:paraId="16470B7A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积极拓展开放合作</w:t>
      </w:r>
    </w:p>
    <w:p w14:paraId="3763F402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深度融入呼包鄂乌一体化发展，构建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一小时经济圈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互联互通骨干网络</w:t>
      </w:r>
    </w:p>
    <w:p w14:paraId="29CECAF0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加强与京津冀晋等区域合作，推动产业协作和科技协同</w:t>
      </w:r>
    </w:p>
    <w:p w14:paraId="76A8E911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主动融入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“一带一路”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和中蒙俄经济走廊建设，推动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经济通道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向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通道经济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转变</w:t>
      </w:r>
    </w:p>
    <w:p w14:paraId="79F4E725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持续优化营商环境</w:t>
      </w:r>
    </w:p>
    <w:p w14:paraId="75F13FCD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全面推进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“高效办成一件事”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改革，完善涉企集成服务体系</w:t>
      </w:r>
    </w:p>
    <w:p w14:paraId="7AF46DA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落实民营经济促进法，促进各种所有制经济优势互补、共同发展</w:t>
      </w:r>
    </w:p>
    <w:p w14:paraId="0AE9861A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打造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数据驱动、精准高效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的智慧监管体系</w:t>
      </w:r>
    </w:p>
    <w:p w14:paraId="60B5B876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“十五五”期间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力争引进到位资金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150亿元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以上，年均引进亿元以上产业项目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5个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以上</w:t>
      </w:r>
    </w:p>
    <w:p w14:paraId="789AE0EF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促进消费转型升级</w:t>
      </w:r>
    </w:p>
    <w:p w14:paraId="48503DA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培育多元消费业态，发展银发经济、夜间经济等新业态</w:t>
      </w:r>
    </w:p>
    <w:p w14:paraId="2F754103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大力提振消费信心，实施提振消费专项行动</w:t>
      </w:r>
    </w:p>
    <w:p w14:paraId="68FC5B12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</w:rPr>
        <w:t>深化“放心消费”创建，提升消费维权效能，营造安全放心的消费环境</w:t>
      </w:r>
    </w:p>
    <w:p w14:paraId="0C7569FB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九  加快构建特色鲜明的现代化产业体系</w:t>
      </w:r>
    </w:p>
    <w:p w14:paraId="1E797B17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持续提升产业平台优势</w:t>
      </w:r>
    </w:p>
    <w:p w14:paraId="72C86E19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实施园区基础设施提升工程，补齐园区建设短板</w:t>
      </w:r>
    </w:p>
    <w:p w14:paraId="7341A32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建设零碳园区，推进绿电直连、零碳园区能碳管理平台项目</w:t>
      </w:r>
    </w:p>
    <w:p w14:paraId="4948CF42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力争新认定国家级绿色工厂1家、自治区级绿色工厂14家</w:t>
      </w:r>
    </w:p>
    <w:p w14:paraId="0FE5341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升级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一园三区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建设布局，培育三大产业集群</w:t>
      </w:r>
    </w:p>
    <w:p w14:paraId="794D27A0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改造提升传统产业</w:t>
      </w:r>
    </w:p>
    <w:p w14:paraId="140B6D2E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以智能化、绿色化、安全化为方向，全面推进冶金企业技术改造</w:t>
      </w:r>
    </w:p>
    <w:p w14:paraId="07BFA017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推动新型化工产业优化升级，打造绿色循环煤化工产业基地</w:t>
      </w:r>
    </w:p>
    <w:p w14:paraId="7F6FFB39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推动装备制造产业提档升级，发展新能源装备制造、智能设备制造</w:t>
      </w:r>
    </w:p>
    <w:p w14:paraId="74F903B8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培育壮大新兴产业和未来产业</w:t>
      </w:r>
    </w:p>
    <w:p w14:paraId="1109FB54">
      <w:pPr>
        <w:pStyle w:val="18"/>
        <w:numPr>
          <w:ilvl w:val="0"/>
          <w:numId w:val="2"/>
        </w:numPr>
        <w:spacing w:before="60" w:after="60"/>
      </w:pPr>
      <w:r>
        <w:rPr>
          <w:rFonts w:ascii="黑体" w:hAnsi="黑体" w:eastAsia="黑体" w:cs="黑体"/>
          <w:b/>
          <w:bCs/>
          <w:color w:val="2D2D2D"/>
          <w:sz w:val="22"/>
          <w:szCs w:val="22"/>
        </w:rPr>
        <w:t>构建</w:t>
      </w:r>
      <w:r>
        <w:rPr>
          <w:rFonts w:hint="default" w:ascii="Times New Roman" w:hAnsi="Times New Roman" w:eastAsia="黑体" w:cs="Times New Roman"/>
          <w:b/>
          <w:bCs/>
          <w:color w:val="2D2D2D"/>
          <w:sz w:val="22"/>
          <w:szCs w:val="22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bCs/>
          <w:color w:val="2D2D2D"/>
          <w:sz w:val="22"/>
          <w:szCs w:val="22"/>
        </w:rPr>
        <w:t>４＋Ｎ</w:t>
      </w:r>
      <w:r>
        <w:rPr>
          <w:rFonts w:hint="default" w:ascii="Times New Roman" w:hAnsi="Times New Roman" w:eastAsia="黑体" w:cs="Times New Roman"/>
          <w:b/>
          <w:bCs/>
          <w:color w:val="2D2D2D"/>
          <w:sz w:val="22"/>
          <w:szCs w:val="22"/>
          <w:lang w:eastAsia="zh-CN"/>
        </w:rPr>
        <w:t>”</w:t>
      </w:r>
      <w:r>
        <w:rPr>
          <w:rFonts w:ascii="黑体" w:hAnsi="黑体" w:eastAsia="黑体" w:cs="黑体"/>
          <w:b/>
          <w:bCs/>
          <w:color w:val="2D2D2D"/>
          <w:sz w:val="22"/>
          <w:szCs w:val="22"/>
        </w:rPr>
        <w:t>产业发展新格局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（冶金、矿山、化工、资源综合利用+新材料、生物技术等）</w:t>
      </w:r>
    </w:p>
    <w:p w14:paraId="7A4DCD75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培育低空经济新赛道，</w:t>
      </w:r>
      <w:r>
        <w:rPr>
          <w:rFonts w:hint="eastAsia"/>
          <w:color w:val="5A5A5A"/>
        </w:rPr>
        <w:t>培育低空经济相关企业</w:t>
      </w:r>
    </w:p>
    <w:p w14:paraId="7BCE384B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建强新材料产业链条，</w:t>
      </w:r>
      <w:r>
        <w:rPr>
          <w:rFonts w:hint="eastAsia"/>
          <w:color w:val="5A5A5A"/>
        </w:rPr>
        <w:t>将乌拉特前旗建设成为蒙西地区重要的新材料产业基地</w:t>
      </w:r>
    </w:p>
    <w:p w14:paraId="2D40998A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积极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布局人工智能产业、算力集群产业</w:t>
      </w:r>
    </w:p>
    <w:p w14:paraId="0F91F063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推进数字化建设</w:t>
      </w:r>
    </w:p>
    <w:p w14:paraId="7230A954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完善信息基础设施，推进5G基站、千兆光网建设</w:t>
      </w:r>
    </w:p>
    <w:p w14:paraId="595AFE51">
      <w:pPr>
        <w:pStyle w:val="18"/>
        <w:numPr>
          <w:ilvl w:val="0"/>
          <w:numId w:val="2"/>
        </w:numPr>
        <w:spacing w:before="60" w:after="60"/>
        <w:rPr>
          <w:color w:val="5A5A5A"/>
        </w:rPr>
      </w:pPr>
      <w:r>
        <w:rPr>
          <w:rFonts w:hint="eastAsia"/>
          <w:color w:val="5A5A5A"/>
        </w:rPr>
        <w:t>深化公共资源交易全流程电子化建设</w:t>
      </w:r>
    </w:p>
    <w:p w14:paraId="6B49D11A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培育数字化专业人才队伍</w:t>
      </w:r>
    </w:p>
    <w:p w14:paraId="6F10282A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繁荣发展现代服务业</w:t>
      </w:r>
    </w:p>
    <w:p w14:paraId="50F129AA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推进乌拉特物流园区建设，打造公铁联运网络</w:t>
      </w:r>
    </w:p>
    <w:p w14:paraId="44CD786B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积极布局银发经济产业，发展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田园式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候鸟式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养老产品</w:t>
      </w:r>
    </w:p>
    <w:p w14:paraId="194CAF4B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培育做强电商产业，推动特色健康产品电商化升级</w:t>
      </w:r>
    </w:p>
    <w:p w14:paraId="22745CA2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十  推进现代化基础设施建设</w:t>
      </w:r>
    </w:p>
    <w:p w14:paraId="4756B517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完善综合交通运输网络</w:t>
      </w:r>
    </w:p>
    <w:p w14:paraId="5D194B7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优化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六横六纵一循环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为</w:t>
      </w:r>
      <w:r>
        <w:rPr>
          <w:rFonts w:hint="default" w:ascii="Times New Roman" w:hAnsi="Times New Roman" w:eastAsia="黑体" w:cs="Times New Roman"/>
          <w:b/>
          <w:bCs/>
          <w:color w:val="C41E3A"/>
          <w:sz w:val="24"/>
          <w:szCs w:val="24"/>
          <w:lang w:eastAsia="zh-CN"/>
        </w:rPr>
        <w:t>“七</w:t>
      </w:r>
      <w:r>
        <w:rPr>
          <w:rFonts w:hint="default" w:ascii="Times New Roman" w:hAnsi="Times New Roman" w:eastAsia="黑体" w:cs="Times New Roman"/>
          <w:b/>
          <w:bCs/>
          <w:color w:val="C41E3A"/>
          <w:sz w:val="24"/>
          <w:szCs w:val="24"/>
        </w:rPr>
        <w:t>横七纵一循环</w:t>
      </w:r>
      <w:r>
        <w:rPr>
          <w:rFonts w:hint="default" w:ascii="Times New Roman" w:hAnsi="Times New Roman" w:eastAsia="黑体" w:cs="Times New Roman"/>
          <w:b/>
          <w:bCs/>
          <w:color w:val="C41E3A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路网格局</w:t>
      </w:r>
    </w:p>
    <w:p w14:paraId="270984CD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筹备建设乌拉特前旗通用机场，推进高铁综合客运枢纽站建设</w:t>
      </w:r>
    </w:p>
    <w:p w14:paraId="21778687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发展智慧交通</w:t>
      </w:r>
    </w:p>
    <w:p w14:paraId="4613CF3E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加强水利基础设施建设</w:t>
      </w:r>
    </w:p>
    <w:p w14:paraId="1930C030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强化防灾减灾能力，</w:t>
      </w:r>
      <w:r>
        <w:rPr>
          <w:rFonts w:hint="eastAsia"/>
          <w:color w:val="5A5A5A"/>
          <w:lang w:val="en-US" w:eastAsia="zh-CN"/>
        </w:rPr>
        <w:t>完善洪水监测预警体系</w:t>
      </w:r>
    </w:p>
    <w:p w14:paraId="5F7B3C9A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推进农村牧区集中供水规模化更新改造</w:t>
      </w:r>
    </w:p>
    <w:p w14:paraId="1CEF37CB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推进市政基础设施现代化升级</w:t>
      </w:r>
    </w:p>
    <w:p w14:paraId="1183175A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lang w:val="en-US" w:eastAsia="zh-CN"/>
        </w:rPr>
        <w:t>强化污水处理设施建设</w:t>
      </w:r>
    </w:p>
    <w:p w14:paraId="1A018A36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完善固废处置与生活垃圾处理</w:t>
      </w:r>
    </w:p>
    <w:p w14:paraId="0449DB18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  <w:lang w:val="en-US" w:eastAsia="zh-CN"/>
        </w:rPr>
        <w:t>推进城市地下管网综合改造</w:t>
      </w:r>
    </w:p>
    <w:p w14:paraId="7346F1EA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提升能源基础设施</w:t>
      </w:r>
      <w:r>
        <w:rPr>
          <w:rFonts w:hint="eastAsia" w:cs="黑体"/>
          <w:b/>
          <w:bCs/>
          <w:color w:val="2D2D2D"/>
          <w:sz w:val="26"/>
          <w:szCs w:val="26"/>
          <w:lang w:val="en-US" w:eastAsia="zh-CN"/>
        </w:rPr>
        <w:t>安全</w:t>
      </w: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保障水平</w:t>
      </w:r>
    </w:p>
    <w:p w14:paraId="1DAF9E20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大力加强配电网建设，推进农网巩固提升和老旧小区供电设施改造</w:t>
      </w:r>
    </w:p>
    <w:p w14:paraId="4A3F1675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建设充换电站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50处</w:t>
      </w:r>
    </w:p>
    <w:p w14:paraId="10FA53C1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加快完善天然气管网体系，扩大管网覆盖范围</w:t>
      </w:r>
    </w:p>
    <w:p w14:paraId="64CCA42A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 xml:space="preserve">十一  </w:t>
      </w:r>
      <w:r>
        <w:rPr>
          <w:rFonts w:hint="eastAsia" w:cs="黑体"/>
          <w:b/>
          <w:bCs/>
          <w:color w:val="9B1B30"/>
          <w:sz w:val="32"/>
          <w:szCs w:val="32"/>
          <w:lang w:val="en-US" w:eastAsia="zh-CN"/>
        </w:rPr>
        <w:t>加快提升科技创新能力</w:t>
      </w:r>
    </w:p>
    <w:tbl>
      <w:tblPr>
        <w:tblStyle w:val="13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8"/>
        <w:gridCol w:w="3009"/>
        <w:gridCol w:w="3009"/>
      </w:tblGrid>
      <w:tr w14:paraId="4BD6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8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94F160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8"/>
                <w:szCs w:val="18"/>
              </w:rPr>
              <w:t>博士科研工作站</w:t>
            </w:r>
          </w:p>
        </w:tc>
        <w:tc>
          <w:tcPr>
            <w:tcW w:w="3009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021C82C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8"/>
                <w:szCs w:val="18"/>
              </w:rPr>
              <w:t>科技小院</w:t>
            </w:r>
          </w:p>
        </w:tc>
        <w:tc>
          <w:tcPr>
            <w:tcW w:w="3009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D766452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8"/>
                <w:szCs w:val="18"/>
              </w:rPr>
              <w:t>高新技术企业</w:t>
            </w:r>
          </w:p>
        </w:tc>
      </w:tr>
      <w:tr w14:paraId="0A83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8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A377FB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C41E3A"/>
                <w:sz w:val="24"/>
                <w:szCs w:val="24"/>
              </w:rPr>
              <w:t>9家</w:t>
            </w:r>
          </w:p>
        </w:tc>
        <w:tc>
          <w:tcPr>
            <w:tcW w:w="3009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8DE51C0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C41E3A"/>
                <w:sz w:val="24"/>
                <w:szCs w:val="24"/>
              </w:rPr>
              <w:t>6个</w:t>
            </w:r>
          </w:p>
        </w:tc>
        <w:tc>
          <w:tcPr>
            <w:tcW w:w="3009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DB6998"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C41E3A"/>
                <w:sz w:val="24"/>
                <w:szCs w:val="24"/>
              </w:rPr>
              <w:t>新增5~6家</w:t>
            </w:r>
          </w:p>
        </w:tc>
      </w:tr>
      <w:tr w14:paraId="168E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8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120" w:type="dxa"/>
              <w:right w:w="120" w:type="dxa"/>
            </w:tcMar>
            <w:vAlign w:val="center"/>
          </w:tcPr>
          <w:p w14:paraId="0C9235A7">
            <w:pPr>
              <w:jc w:val="center"/>
            </w:pPr>
            <w:r>
              <w:rPr>
                <w:rFonts w:hint="eastAsia" w:cs="宋体"/>
                <w:b w:val="0"/>
                <w:bCs w:val="0"/>
                <w:color w:val="5A5A5A"/>
                <w:sz w:val="16"/>
                <w:szCs w:val="16"/>
                <w:lang w:eastAsia="zh-CN"/>
              </w:rPr>
              <w:t>“十五五”</w:t>
            </w:r>
            <w:r>
              <w:rPr>
                <w:rFonts w:ascii="宋体" w:hAnsi="宋体" w:eastAsia="宋体" w:cs="宋体"/>
                <w:b w:val="0"/>
                <w:bCs w:val="0"/>
                <w:color w:val="5A5A5A"/>
                <w:sz w:val="16"/>
                <w:szCs w:val="16"/>
              </w:rPr>
              <w:t>末增至</w:t>
            </w:r>
          </w:p>
        </w:tc>
        <w:tc>
          <w:tcPr>
            <w:tcW w:w="3009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120" w:type="dxa"/>
              <w:right w:w="120" w:type="dxa"/>
            </w:tcMar>
            <w:vAlign w:val="center"/>
          </w:tcPr>
          <w:p w14:paraId="3277BA98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6"/>
                <w:szCs w:val="16"/>
              </w:rPr>
              <w:t>扩容至</w:t>
            </w:r>
          </w:p>
        </w:tc>
        <w:tc>
          <w:tcPr>
            <w:tcW w:w="3009" w:type="dxa"/>
            <w:tcBorders>
              <w:top w:val="single" w:color="E8DCC8" w:sz="0" w:space="0"/>
              <w:left w:val="single" w:color="E8DCC8" w:sz="0" w:space="0"/>
              <w:bottom w:val="single" w:color="E8DCC8" w:sz="0" w:space="0"/>
              <w:right w:val="single" w:color="E8DCC8" w:sz="0" w:space="0"/>
            </w:tcBorders>
            <w:shd w:val="clear" w:color="auto" w:fill="FFFDF7"/>
            <w:tcMar>
              <w:top w:w="40" w:type="dxa"/>
              <w:left w:w="120" w:type="dxa"/>
              <w:bottom w:w="120" w:type="dxa"/>
              <w:right w:w="120" w:type="dxa"/>
            </w:tcMar>
            <w:vAlign w:val="center"/>
          </w:tcPr>
          <w:p w14:paraId="6576198A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5A5A5A"/>
                <w:sz w:val="16"/>
                <w:szCs w:val="16"/>
              </w:rPr>
              <w:t>梯度培育</w:t>
            </w:r>
          </w:p>
        </w:tc>
      </w:tr>
    </w:tbl>
    <w:p w14:paraId="00BCD47F">
      <w:pPr>
        <w:spacing w:before="60" w:after="60"/>
      </w:pPr>
    </w:p>
    <w:p w14:paraId="2F1FCAC9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加强自主创新能力提升</w:t>
      </w:r>
    </w:p>
    <w:p w14:paraId="2416C96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科技兴蒙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行动，加速科技成果从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实验室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走向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生产线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</w:p>
    <w:p w14:paraId="5AB603B7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聚焦新能源装备制造、绿色化工、特色农业等重点领域技术攻关</w:t>
      </w:r>
    </w:p>
    <w:p w14:paraId="18C5E0F1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构建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政府搭台、企业出题、科研院所解题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的协同创新机制</w:t>
      </w:r>
    </w:p>
    <w:p w14:paraId="77EC31BD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促进产学研用深度融合</w:t>
      </w:r>
    </w:p>
    <w:p w14:paraId="6387712B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实施高新技术企业梯度培育计划，培育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专精特新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中小企业</w:t>
      </w:r>
    </w:p>
    <w:p w14:paraId="663877E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深化与中国科学院、内蒙古农科院等科研院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、</w:t>
      </w: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高校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所合作</w:t>
      </w:r>
    </w:p>
    <w:p w14:paraId="0E3C61E9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力争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培育国家级</w:t>
      </w:r>
      <w:r>
        <w:rPr>
          <w:rFonts w:hint="eastAsia"/>
          <w:color w:val="5A5A5A"/>
        </w:rPr>
        <w:t>高新技术产业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龙头企业1家、自治区级</w:t>
      </w:r>
      <w:r>
        <w:rPr>
          <w:rFonts w:hint="eastAsia"/>
          <w:color w:val="5A5A5A"/>
        </w:rPr>
        <w:t>高新技术产业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龙头企业3家</w:t>
      </w:r>
    </w:p>
    <w:p w14:paraId="6C391D77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推进科技创新人才发展</w:t>
      </w:r>
    </w:p>
    <w:p w14:paraId="25E1A940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精准引进高层次创新人才，搭建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产学研用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一体化人才输送通道</w:t>
      </w:r>
    </w:p>
    <w:p w14:paraId="42E7584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实施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河套英才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工程，落实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英才兴蒙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工程</w:t>
      </w:r>
    </w:p>
    <w:p w14:paraId="6E2AC1F0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健全终身职业技能培训制度，实施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河套工匠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培养计划</w:t>
      </w:r>
    </w:p>
    <w:p w14:paraId="388FF8C4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十二  推进新型城镇化与城乡融合发展</w:t>
      </w:r>
    </w:p>
    <w:p w14:paraId="738724D8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优化国土空间发展格局</w:t>
      </w:r>
    </w:p>
    <w:p w14:paraId="0FDBBC00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严守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“三区三线”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管控底线，严格落实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342.94万亩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耕地保有量任务</w:t>
      </w:r>
    </w:p>
    <w:p w14:paraId="6BAEFE8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持续推进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标准地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改革</w:t>
      </w:r>
    </w:p>
    <w:p w14:paraId="24B586B2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推进自然资源保护与永续利用</w:t>
      </w:r>
    </w:p>
    <w:p w14:paraId="5C6CA6BB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融入区域协调发展战略</w:t>
      </w:r>
    </w:p>
    <w:p w14:paraId="5CE96E72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深入推进以人为核心的新型城镇化</w:t>
      </w:r>
    </w:p>
    <w:p w14:paraId="179AAF6A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持续推进城市更新行动</w:t>
      </w:r>
      <w:r>
        <w:rPr>
          <w:rFonts w:hint="eastAsia"/>
          <w:color w:val="5A5A5A"/>
          <w:lang w:eastAsia="zh-CN"/>
        </w:rPr>
        <w:t>，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全面推进街区品质综合提升</w:t>
      </w:r>
    </w:p>
    <w:p w14:paraId="000B5ED2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推进完整社区功能体系建设，构建便民宜居的社区生活圈</w:t>
      </w:r>
    </w:p>
    <w:p w14:paraId="6279A953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大力发展县域经济，</w:t>
      </w: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提升城镇整体发展水平</w:t>
      </w:r>
    </w:p>
    <w:p w14:paraId="279FF4C2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深化城乡融合发展</w:t>
      </w:r>
    </w:p>
    <w:p w14:paraId="4F4EACC1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推进城乡要素双向流动，健全城乡融合发展机制</w:t>
      </w:r>
    </w:p>
    <w:p w14:paraId="1FA14059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深化户籍制度改革，推进农业转移人口市民化</w:t>
      </w:r>
    </w:p>
    <w:p w14:paraId="3ED7574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加快基本公共服务一体化发展</w:t>
      </w:r>
    </w:p>
    <w:p w14:paraId="3B6F7FDC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 xml:space="preserve">十三  </w:t>
      </w:r>
      <w:r>
        <w:rPr>
          <w:rFonts w:hint="eastAsia" w:cs="黑体"/>
          <w:b/>
          <w:bCs/>
          <w:color w:val="9B1B30"/>
          <w:sz w:val="32"/>
          <w:szCs w:val="32"/>
          <w:lang w:val="en-US" w:eastAsia="zh-CN"/>
        </w:rPr>
        <w:t>持续</w:t>
      </w: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推动文化繁荣与文旅深度融合</w:t>
      </w:r>
    </w:p>
    <w:p w14:paraId="0A3E336E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提升社会文明程度</w:t>
      </w:r>
    </w:p>
    <w:p w14:paraId="195B09D1">
      <w:pPr>
        <w:pStyle w:val="18"/>
        <w:numPr>
          <w:ilvl w:val="0"/>
          <w:numId w:val="2"/>
        </w:numPr>
        <w:spacing w:before="60" w:after="60"/>
        <w:rPr>
          <w:color w:val="5A5A5A"/>
        </w:rPr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弘扬和践行社会主义核心价值观</w:t>
      </w:r>
    </w:p>
    <w:p w14:paraId="22172143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加强文化保护传承</w:t>
      </w:r>
      <w:r>
        <w:rPr>
          <w:rFonts w:hint="default" w:cs="宋体"/>
          <w:b w:val="0"/>
          <w:bCs w:val="0"/>
          <w:color w:val="5A5A5A"/>
          <w:sz w:val="22"/>
          <w:szCs w:val="22"/>
          <w:lang w:val="en-US" w:eastAsia="zh-CN"/>
        </w:rPr>
        <w:t>和创新发展</w:t>
      </w:r>
    </w:p>
    <w:p w14:paraId="6889248D">
      <w:pPr>
        <w:pStyle w:val="18"/>
        <w:numPr>
          <w:ilvl w:val="0"/>
          <w:numId w:val="2"/>
        </w:numPr>
        <w:spacing w:before="60" w:after="60"/>
      </w:pPr>
      <w:r>
        <w:rPr>
          <w:rFonts w:hint="default"/>
          <w:color w:val="5A5A5A"/>
          <w:lang w:eastAsia="zh-CN"/>
        </w:rPr>
        <w:t>全面推进文化遗产活化利用</w:t>
      </w:r>
    </w:p>
    <w:p w14:paraId="78C389B6">
      <w:pPr>
        <w:pStyle w:val="3"/>
        <w:pBdr>
          <w:left w:val="single" w:color="D4A853" w:sz="12" w:space="4"/>
        </w:pBdr>
        <w:spacing w:before="240" w:after="120"/>
        <w:ind w:left="180"/>
        <w:rPr>
          <w:rFonts w:hint="default" w:eastAsia="黑体"/>
          <w:lang w:val="en-US" w:eastAsia="zh-CN"/>
        </w:rPr>
      </w:pPr>
      <w:r>
        <w:rPr>
          <w:rFonts w:hint="eastAsia" w:cs="黑体"/>
          <w:b/>
          <w:bCs/>
          <w:color w:val="2D2D2D"/>
          <w:sz w:val="26"/>
          <w:szCs w:val="26"/>
          <w:lang w:val="en-US" w:eastAsia="zh-CN"/>
        </w:rPr>
        <w:t>繁荣发展文化事业</w:t>
      </w:r>
    </w:p>
    <w:p w14:paraId="0B397E2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弘扬和践行社会主义核心价值观</w:t>
      </w:r>
    </w:p>
    <w:p w14:paraId="50C79C8E">
      <w:pPr>
        <w:pStyle w:val="18"/>
        <w:numPr>
          <w:ilvl w:val="0"/>
          <w:numId w:val="2"/>
        </w:numPr>
        <w:spacing w:before="60" w:after="60"/>
      </w:pPr>
      <w:r>
        <w:rPr>
          <w:rFonts w:hint="eastAsia" w:ascii="宋体" w:hAnsi="宋体" w:eastAsia="宋体" w:cs="宋体"/>
          <w:b w:val="0"/>
          <w:bCs w:val="0"/>
          <w:color w:val="5A5A5A"/>
          <w:sz w:val="22"/>
          <w:szCs w:val="22"/>
          <w:lang w:val="en-US" w:eastAsia="zh-CN"/>
        </w:rPr>
        <w:t>开展文化惠民活动</w:t>
      </w:r>
    </w:p>
    <w:p w14:paraId="734C2CFB">
      <w:pPr>
        <w:pStyle w:val="18"/>
        <w:numPr>
          <w:ilvl w:val="0"/>
          <w:numId w:val="2"/>
        </w:numPr>
        <w:spacing w:before="60" w:after="60"/>
      </w:pPr>
      <w:r>
        <w:rPr>
          <w:rFonts w:hint="eastAsia" w:ascii="宋体" w:hAnsi="宋体" w:eastAsia="宋体" w:cs="宋体"/>
          <w:b w:val="0"/>
          <w:bCs w:val="0"/>
          <w:color w:val="5A5A5A"/>
          <w:sz w:val="22"/>
          <w:szCs w:val="22"/>
          <w:lang w:val="en-US" w:eastAsia="zh-CN"/>
        </w:rPr>
        <w:t>激发</w:t>
      </w: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各</w:t>
      </w:r>
      <w:r>
        <w:rPr>
          <w:rFonts w:hint="eastAsia" w:ascii="宋体" w:hAnsi="宋体" w:eastAsia="宋体" w:cs="宋体"/>
          <w:b w:val="0"/>
          <w:bCs w:val="0"/>
          <w:color w:val="5A5A5A"/>
          <w:sz w:val="22"/>
          <w:szCs w:val="22"/>
          <w:lang w:val="en-US" w:eastAsia="zh-CN"/>
        </w:rPr>
        <w:t>民族文化创新创造活力</w:t>
      </w:r>
    </w:p>
    <w:p w14:paraId="5104836F">
      <w:pPr>
        <w:pStyle w:val="18"/>
        <w:numPr>
          <w:ilvl w:val="0"/>
          <w:numId w:val="2"/>
        </w:numPr>
        <w:spacing w:before="60" w:after="60"/>
      </w:pPr>
      <w:r>
        <w:rPr>
          <w:rFonts w:hint="eastAsia" w:ascii="宋体" w:hAnsi="宋体" w:eastAsia="宋体" w:cs="宋体"/>
          <w:b w:val="0"/>
          <w:bCs w:val="0"/>
          <w:color w:val="5A5A5A"/>
          <w:sz w:val="22"/>
          <w:szCs w:val="22"/>
          <w:lang w:val="en-US" w:eastAsia="zh-CN"/>
        </w:rPr>
        <w:t>聚力打造文化强旗</w:t>
      </w:r>
    </w:p>
    <w:p w14:paraId="3F05C9C4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培育文旅融合发展新动能</w:t>
      </w:r>
    </w:p>
    <w:p w14:paraId="04045606">
      <w:pPr>
        <w:pStyle w:val="18"/>
        <w:numPr>
          <w:ilvl w:val="0"/>
          <w:numId w:val="2"/>
        </w:numPr>
        <w:spacing w:before="60" w:after="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聚焦银饰、香业、毡绣、皮雕、玉雕、草编等特色传统民族工艺，打造文化IP</w:t>
      </w:r>
    </w:p>
    <w:p w14:paraId="3697147B">
      <w:pPr>
        <w:pStyle w:val="18"/>
        <w:numPr>
          <w:ilvl w:val="0"/>
          <w:numId w:val="2"/>
        </w:numPr>
        <w:spacing w:before="60" w:after="6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升级核心旅游线路：以</w:t>
      </w:r>
      <w:r>
        <w:rPr>
          <w:rFonts w:hint="eastAsia" w:cs="宋体"/>
          <w:b w:val="0"/>
          <w:bCs w:val="0"/>
          <w:color w:val="2D2D2D"/>
          <w:sz w:val="22"/>
          <w:szCs w:val="22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跨黄河、渡阴山、去看海、望长城</w:t>
      </w:r>
      <w:r>
        <w:rPr>
          <w:rFonts w:hint="eastAsia" w:cs="宋体"/>
          <w:b w:val="0"/>
          <w:bCs w:val="0"/>
          <w:color w:val="2D2D2D"/>
          <w:sz w:val="22"/>
          <w:szCs w:val="22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为核心主题</w:t>
      </w:r>
    </w:p>
    <w:p w14:paraId="49D41B2F">
      <w:pPr>
        <w:pStyle w:val="18"/>
        <w:numPr>
          <w:ilvl w:val="0"/>
          <w:numId w:val="2"/>
        </w:numPr>
        <w:spacing w:before="60" w:after="60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推进乌梁素海</w:t>
      </w:r>
      <w:r>
        <w:rPr>
          <w:rFonts w:hint="eastAsia"/>
          <w:lang w:val="en-US" w:eastAsia="zh-CN"/>
        </w:rPr>
        <w:t>生态旅游区提档升级</w:t>
      </w: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lang w:val="en-US" w:eastAsia="zh-CN"/>
        </w:rPr>
        <w:t>力争</w:t>
      </w:r>
      <w:r>
        <w:rPr>
          <w:rFonts w:hint="eastAsia" w:cs="宋体"/>
          <w:b/>
          <w:bCs/>
          <w:color w:val="FF0000"/>
          <w:sz w:val="22"/>
          <w:szCs w:val="22"/>
          <w:lang w:val="en-US" w:eastAsia="zh-CN"/>
        </w:rPr>
        <w:t>“十五五”期间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lang w:val="en-US" w:eastAsia="zh-CN"/>
        </w:rPr>
        <w:t>创建为国家5A级旅游景区</w:t>
      </w:r>
    </w:p>
    <w:p w14:paraId="5F01B8AC">
      <w:pPr>
        <w:pStyle w:val="18"/>
        <w:numPr>
          <w:ilvl w:val="0"/>
          <w:numId w:val="2"/>
        </w:numPr>
        <w:spacing w:before="60" w:after="6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推进</w:t>
      </w:r>
      <w:r>
        <w:rPr>
          <w:rFonts w:hint="eastAsia" w:cs="宋体"/>
          <w:b w:val="0"/>
          <w:bCs w:val="0"/>
          <w:color w:val="2D2D2D"/>
          <w:sz w:val="22"/>
          <w:szCs w:val="22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文旅+体育</w:t>
      </w:r>
      <w:r>
        <w:rPr>
          <w:rFonts w:hint="eastAsia" w:cs="宋体"/>
          <w:b w:val="0"/>
          <w:bCs w:val="0"/>
          <w:color w:val="2D2D2D"/>
          <w:sz w:val="22"/>
          <w:szCs w:val="22"/>
          <w:lang w:val="en-US" w:eastAsia="zh-CN"/>
        </w:rPr>
        <w:t>”“</w:t>
      </w: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文旅+科技</w:t>
      </w:r>
      <w:r>
        <w:rPr>
          <w:rFonts w:hint="eastAsia" w:cs="宋体"/>
          <w:b w:val="0"/>
          <w:bCs w:val="0"/>
          <w:color w:val="2D2D2D"/>
          <w:sz w:val="22"/>
          <w:szCs w:val="22"/>
          <w:lang w:val="en-US" w:eastAsia="zh-CN"/>
        </w:rPr>
        <w:t>”“</w:t>
      </w: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文旅+教育</w:t>
      </w:r>
      <w:r>
        <w:rPr>
          <w:rFonts w:hint="eastAsia" w:cs="宋体"/>
          <w:b w:val="0"/>
          <w:bCs w:val="0"/>
          <w:color w:val="2D2D2D"/>
          <w:sz w:val="22"/>
          <w:szCs w:val="22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2D2D2D"/>
          <w:sz w:val="22"/>
          <w:szCs w:val="22"/>
          <w:lang w:val="en-US" w:eastAsia="zh-CN"/>
        </w:rPr>
        <w:t>等多领域融合</w:t>
      </w:r>
    </w:p>
    <w:p w14:paraId="7D4D7FD2">
      <w:pPr>
        <w:pStyle w:val="18"/>
        <w:numPr>
          <w:ilvl w:val="0"/>
          <w:numId w:val="2"/>
        </w:numPr>
        <w:spacing w:before="60" w:after="60"/>
      </w:pPr>
      <w:r>
        <w:rPr>
          <w:rFonts w:ascii="黑体" w:hAnsi="黑体" w:eastAsia="黑体" w:cs="黑体"/>
          <w:b/>
          <w:bCs/>
          <w:color w:val="2D2D2D"/>
          <w:sz w:val="22"/>
          <w:szCs w:val="22"/>
        </w:rPr>
        <w:t>抢抓</w:t>
      </w:r>
      <w:r>
        <w:rPr>
          <w:rFonts w:hint="default" w:ascii="Times New Roman" w:hAnsi="Times New Roman" w:eastAsia="黑体" w:cs="Times New Roman"/>
          <w:b/>
          <w:bCs w:val="0"/>
          <w:color w:val="2D2D2D"/>
          <w:sz w:val="22"/>
          <w:szCs w:val="22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bCs w:val="0"/>
          <w:color w:val="2D2D2D"/>
          <w:sz w:val="22"/>
          <w:szCs w:val="22"/>
        </w:rPr>
        <w:t>高铁+</w:t>
      </w:r>
      <w:r>
        <w:rPr>
          <w:rFonts w:hint="default" w:ascii="Times New Roman" w:hAnsi="Times New Roman" w:eastAsia="黑体" w:cs="Times New Roman"/>
          <w:b/>
          <w:bCs w:val="0"/>
          <w:color w:val="2D2D2D"/>
          <w:sz w:val="22"/>
          <w:szCs w:val="22"/>
          <w:lang w:eastAsia="zh-CN"/>
        </w:rPr>
        <w:t>”</w:t>
      </w:r>
      <w:r>
        <w:rPr>
          <w:rFonts w:ascii="黑体" w:hAnsi="黑体" w:eastAsia="黑体" w:cs="黑体"/>
          <w:b/>
          <w:bCs/>
          <w:color w:val="2D2D2D"/>
          <w:sz w:val="22"/>
          <w:szCs w:val="22"/>
        </w:rPr>
        <w:t>新机遇</w:t>
      </w:r>
      <w:r>
        <w:rPr>
          <w:rFonts w:hint="eastAsia" w:ascii="黑体" w:hAnsi="黑体" w:eastAsia="黑体" w:cs="黑体"/>
          <w:b/>
          <w:bCs/>
          <w:color w:val="2D2D2D"/>
          <w:sz w:val="22"/>
          <w:szCs w:val="22"/>
          <w:lang w:eastAsia="zh-CN"/>
        </w:rPr>
        <w:t>，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力争年接待游客量突破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千万人次</w:t>
      </w:r>
    </w:p>
    <w:p w14:paraId="04395CD5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</w:rPr>
        <w:t>“十五五”期间，力争建设国家级文旅品牌1个，自治区级文旅品牌2～3个</w:t>
      </w:r>
    </w:p>
    <w:p w14:paraId="70CC30AF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十四  全面增进民生福祉</w:t>
      </w:r>
    </w:p>
    <w:p w14:paraId="2B0FEAA3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促进居民就业增收</w:t>
      </w:r>
    </w:p>
    <w:p w14:paraId="26CD967B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深入实施就业优先战略，加强产业政策与就业政策协同联动</w:t>
      </w:r>
    </w:p>
    <w:p w14:paraId="673F2CCB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健全终身职业技能培训制度，推行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岗位需求+技能培训+技能评价+就业服务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联动模式</w:t>
      </w:r>
    </w:p>
    <w:p w14:paraId="363259AA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建设家门口就业服务站，推广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大数据+铁脚板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服务模式</w:t>
      </w:r>
    </w:p>
    <w:p w14:paraId="0A8439AC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推进教育现代化</w:t>
      </w:r>
    </w:p>
    <w:p w14:paraId="30E17CB8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推进学前教育优质普惠发展</w:t>
      </w:r>
    </w:p>
    <w:p w14:paraId="728E11BF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推进义务教育优质均衡发展</w:t>
      </w:r>
    </w:p>
    <w:p w14:paraId="411176E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实施县域普通高中振兴行动</w:t>
      </w:r>
    </w:p>
    <w:p w14:paraId="3C1D7F59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</w:rPr>
        <w:t>塑造职业教育多元办学、产教融合新形态</w:t>
      </w:r>
    </w:p>
    <w:p w14:paraId="6071CE1C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加强教育信息化建设，实施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人工智能+智慧教育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行动</w:t>
      </w:r>
    </w:p>
    <w:p w14:paraId="3FEC7D47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全面推进健康乌拉特前旗建设</w:t>
      </w:r>
    </w:p>
    <w:p w14:paraId="6E39C70D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加强基层医疗卫生服务能力建设</w:t>
      </w:r>
    </w:p>
    <w:p w14:paraId="50EBB485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加强医疗卫生信息化建设</w:t>
      </w:r>
    </w:p>
    <w:p w14:paraId="47ECF3D5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深化医药卫生体制改革，构建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“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基层首诊、双向转诊</w:t>
      </w:r>
      <w:r>
        <w:rPr>
          <w:rFonts w:hint="eastAsia" w:cs="宋体"/>
          <w:b w:val="0"/>
          <w:bCs w:val="0"/>
          <w:color w:val="5A5A5A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诊疗格局</w:t>
      </w:r>
    </w:p>
    <w:p w14:paraId="74AD4F4E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传承创新发展中医药（蒙医药），推进基层中医馆（蒙医馆）提档升级</w:t>
      </w:r>
    </w:p>
    <w:p w14:paraId="2CAE10A3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建设功能完备的社会保障体系</w:t>
      </w:r>
    </w:p>
    <w:p w14:paraId="48BE883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建设生育友好型社会，推进普惠托育服务发展</w:t>
      </w:r>
    </w:p>
    <w:p w14:paraId="582C56AA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深入开展全民参保计划，</w:t>
      </w: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确保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常住人口参保率稳定在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95%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以上</w:t>
      </w:r>
    </w:p>
    <w:p w14:paraId="29E617FB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力争全旗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二级及以上综合性医院老年医学科设置比例达</w:t>
      </w:r>
      <w:r>
        <w:rPr>
          <w:rFonts w:ascii="黑体" w:hAnsi="黑体" w:eastAsia="黑体" w:cs="黑体"/>
          <w:b/>
          <w:bCs/>
          <w:color w:val="C41E3A"/>
          <w:sz w:val="24"/>
          <w:szCs w:val="24"/>
        </w:rPr>
        <w:t>95%</w:t>
      </w: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以上</w:t>
      </w:r>
    </w:p>
    <w:p w14:paraId="65310B5E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lang w:val="en-US" w:eastAsia="zh-CN"/>
        </w:rPr>
        <w:t>实施精准高效社会救助体系</w:t>
      </w:r>
    </w:p>
    <w:p w14:paraId="640C07C3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lang w:val="en-US" w:eastAsia="zh-CN"/>
        </w:rPr>
        <w:t>健全退役军人工作体系</w:t>
      </w:r>
    </w:p>
    <w:p w14:paraId="2E50DCE3">
      <w:pPr>
        <w:pStyle w:val="2"/>
        <w:pBdr>
          <w:bottom w:val="single" w:color="C41E3A" w:sz="6" w:space="4"/>
        </w:pBdr>
        <w:spacing w:before="360" w:after="200"/>
      </w:pPr>
      <w:r>
        <w:rPr>
          <w:rFonts w:ascii="黑体" w:hAnsi="黑体" w:eastAsia="黑体" w:cs="黑体"/>
          <w:b/>
          <w:bCs/>
          <w:color w:val="9B1B30"/>
          <w:sz w:val="32"/>
          <w:szCs w:val="32"/>
        </w:rPr>
        <w:t>十五  强化规划实施保障</w:t>
      </w:r>
    </w:p>
    <w:p w14:paraId="75ED1908">
      <w:pPr>
        <w:pStyle w:val="3"/>
        <w:pBdr>
          <w:left w:val="single" w:color="D4A853" w:sz="12" w:space="4"/>
        </w:pBdr>
        <w:spacing w:before="240" w:after="120"/>
        <w:ind w:left="180"/>
      </w:pPr>
      <w:r>
        <w:rPr>
          <w:rFonts w:ascii="黑体" w:hAnsi="黑体" w:eastAsia="黑体" w:cs="黑体"/>
          <w:b/>
          <w:bCs/>
          <w:color w:val="2D2D2D"/>
          <w:sz w:val="26"/>
          <w:szCs w:val="26"/>
        </w:rPr>
        <w:t>加强党的全面领导</w:t>
      </w:r>
    </w:p>
    <w:p w14:paraId="47E68286">
      <w:pPr>
        <w:pStyle w:val="18"/>
        <w:numPr>
          <w:ilvl w:val="0"/>
          <w:numId w:val="2"/>
        </w:numPr>
        <w:spacing w:before="60" w:after="60"/>
      </w:pPr>
      <w:r>
        <w:rPr>
          <w:rFonts w:ascii="宋体" w:hAnsi="宋体" w:eastAsia="宋体" w:cs="宋体"/>
          <w:b w:val="0"/>
          <w:bCs w:val="0"/>
          <w:color w:val="5A5A5A"/>
          <w:sz w:val="22"/>
          <w:szCs w:val="22"/>
        </w:rPr>
        <w:t>健全规划落实机制</w:t>
      </w:r>
    </w:p>
    <w:p w14:paraId="2023CEA0">
      <w:pPr>
        <w:pStyle w:val="18"/>
        <w:numPr>
          <w:ilvl w:val="0"/>
          <w:numId w:val="2"/>
        </w:numPr>
        <w:spacing w:before="60" w:after="60"/>
      </w:pPr>
      <w:r>
        <w:rPr>
          <w:rFonts w:hint="eastAsia"/>
          <w:color w:val="5A5A5A"/>
        </w:rPr>
        <w:t>强化规划体系衔接</w:t>
      </w:r>
    </w:p>
    <w:p w14:paraId="01D2CBD0">
      <w:pPr>
        <w:pStyle w:val="18"/>
        <w:numPr>
          <w:ilvl w:val="0"/>
          <w:numId w:val="2"/>
        </w:numPr>
        <w:spacing w:before="60" w:after="60"/>
      </w:pPr>
      <w:r>
        <w:rPr>
          <w:rFonts w:hint="eastAsia" w:cs="宋体"/>
          <w:b w:val="0"/>
          <w:bCs w:val="0"/>
          <w:color w:val="5A5A5A"/>
          <w:sz w:val="22"/>
          <w:szCs w:val="22"/>
          <w:lang w:val="en-US" w:eastAsia="zh-CN"/>
        </w:rPr>
        <w:t>加强规划监督评估</w:t>
      </w:r>
    </w:p>
    <w:p w14:paraId="2C1F772F">
      <w:pPr>
        <w:spacing w:before="200" w:after="60"/>
        <w:jc w:val="center"/>
        <w:rPr>
          <w:rFonts w:ascii="黑体" w:hAnsi="黑体" w:eastAsia="黑体" w:cs="黑体"/>
          <w:b/>
          <w:bCs/>
          <w:color w:val="2D2D2D"/>
          <w:sz w:val="24"/>
          <w:szCs w:val="24"/>
        </w:rPr>
      </w:pPr>
    </w:p>
    <w:p w14:paraId="1550EA1A">
      <w:pPr>
        <w:spacing w:before="100"/>
        <w:jc w:val="center"/>
      </w:pPr>
      <w:r>
        <w:rPr>
          <w:rFonts w:ascii="宋体" w:hAnsi="宋体" w:eastAsia="宋体" w:cs="宋体"/>
          <w:b w:val="0"/>
          <w:bCs w:val="0"/>
          <w:color w:val="999999"/>
          <w:sz w:val="18"/>
          <w:szCs w:val="18"/>
        </w:rPr>
        <w:t>来源：乌拉特前旗发展和改革委员会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AC841-D3D8-42F0-A2DD-C6C3BC170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D1D83D-E476-414B-B71C-214AE2AB6F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140D47-DD92-4D4C-ACAA-3958F5489D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5FC445-833C-48E4-8AF3-15A01B8BC4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7DB46FA-D8A1-462C-9DED-7BB3EA0A99B7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6" w:fontKey="{7195B5B4-3DC7-43C5-80E9-56F4B61EC720}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7" w:fontKey="{EC696086-254F-4E05-BA17-E91214F609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F6372">
    <w:pPr>
      <w:jc w:val="center"/>
    </w:pPr>
    <w:r>
      <w:rPr>
        <w:rFonts w:ascii="宋体" w:hAnsi="宋体" w:eastAsia="宋体" w:cs="宋体"/>
        <w:color w:val="999999"/>
        <w:sz w:val="16"/>
        <w:szCs w:val="16"/>
      </w:rPr>
      <w:t xml:space="preserve">— </w:t>
    </w:r>
    <w:r>
      <w:rPr>
        <w:rFonts w:ascii="宋体" w:hAnsi="宋体" w:eastAsia="宋体" w:cs="宋体"/>
        <w:color w:val="999999"/>
        <w:sz w:val="16"/>
        <w:szCs w:val="16"/>
      </w:rPr>
      <w:fldChar w:fldCharType="begin"/>
    </w:r>
    <w:r>
      <w:rPr>
        <w:rFonts w:ascii="宋体" w:hAnsi="宋体" w:eastAsia="宋体" w:cs="宋体"/>
        <w:color w:val="999999"/>
        <w:sz w:val="16"/>
        <w:szCs w:val="16"/>
      </w:rPr>
      <w:instrText xml:space="preserve">PAGE</w:instrText>
    </w:r>
    <w:r>
      <w:rPr>
        <w:rFonts w:ascii="宋体" w:hAnsi="宋体" w:eastAsia="宋体" w:cs="宋体"/>
        <w:color w:val="999999"/>
        <w:sz w:val="16"/>
        <w:szCs w:val="16"/>
      </w:rPr>
      <w:fldChar w:fldCharType="separate"/>
    </w:r>
    <w:r>
      <w:rPr>
        <w:rFonts w:ascii="宋体" w:hAnsi="宋体" w:eastAsia="宋体" w:cs="宋体"/>
        <w:color w:val="999999"/>
        <w:sz w:val="16"/>
        <w:szCs w:val="16"/>
      </w:rPr>
      <w:fldChar w:fldCharType="end"/>
    </w:r>
    <w:r>
      <w:rPr>
        <w:rFonts w:ascii="宋体" w:hAnsi="宋体" w:eastAsia="宋体" w:cs="宋体"/>
        <w:color w:val="999999"/>
        <w:sz w:val="16"/>
        <w:szCs w:val="16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733C9">
    <w:pPr>
      <w:jc w:val="center"/>
    </w:pPr>
    <w:r>
      <w:rPr>
        <w:rFonts w:ascii="宋体" w:hAnsi="宋体" w:eastAsia="宋体" w:cs="宋体"/>
        <w:color w:val="999999"/>
        <w:sz w:val="16"/>
        <w:szCs w:val="16"/>
      </w:rPr>
      <w:t>乌拉特前旗</w:t>
    </w:r>
    <w:r>
      <w:rPr>
        <w:rFonts w:hint="eastAsia" w:cs="宋体"/>
        <w:color w:val="999999"/>
        <w:sz w:val="16"/>
        <w:szCs w:val="16"/>
        <w:lang w:eastAsia="zh-CN"/>
      </w:rPr>
      <w:t>“</w:t>
    </w:r>
    <w:r>
      <w:rPr>
        <w:rFonts w:ascii="宋体" w:hAnsi="宋体" w:eastAsia="宋体" w:cs="宋体"/>
        <w:color w:val="999999"/>
        <w:sz w:val="16"/>
        <w:szCs w:val="16"/>
      </w:rPr>
      <w:t>十五五</w:t>
    </w:r>
    <w:r>
      <w:rPr>
        <w:rFonts w:hint="eastAsia" w:cs="宋体"/>
        <w:color w:val="999999"/>
        <w:sz w:val="16"/>
        <w:szCs w:val="16"/>
        <w:lang w:eastAsia="zh-CN"/>
      </w:rPr>
      <w:t>”</w:t>
    </w:r>
    <w:r>
      <w:rPr>
        <w:rFonts w:ascii="宋体" w:hAnsi="宋体" w:eastAsia="宋体" w:cs="宋体"/>
        <w:color w:val="999999"/>
        <w:sz w:val="16"/>
        <w:szCs w:val="16"/>
      </w:rPr>
      <w:t>规划纲要  政策解读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F7C4A"/>
    <w:multiLevelType w:val="singleLevel"/>
    <w:tmpl w:val="E5CF7C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7F6EB36"/>
    <w:multiLevelType w:val="singleLevel"/>
    <w:tmpl w:val="37F6EB36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Symbol" w:hAnsi="Symbol" w:eastAsia="Symbol" w:cs="Symbol"/>
        <w:color w:val="C41E3A"/>
        <w:sz w:val="18"/>
        <w:szCs w:val="18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0FB6C35"/>
    <w:rsid w:val="05E35235"/>
    <w:rsid w:val="07957EF4"/>
    <w:rsid w:val="275C9842"/>
    <w:rsid w:val="2D3B4689"/>
    <w:rsid w:val="360601AF"/>
    <w:rsid w:val="3D5E9010"/>
    <w:rsid w:val="3EDD3540"/>
    <w:rsid w:val="4F9E3D85"/>
    <w:rsid w:val="50330048"/>
    <w:rsid w:val="532D4D1F"/>
    <w:rsid w:val="5FFD6117"/>
    <w:rsid w:val="65790D87"/>
    <w:rsid w:val="65FF7DB3"/>
    <w:rsid w:val="6CFFFDAF"/>
    <w:rsid w:val="6FBCDE4B"/>
    <w:rsid w:val="777F0ACA"/>
    <w:rsid w:val="7D7D1B97"/>
    <w:rsid w:val="7DF3F166"/>
    <w:rsid w:val="7F8AD0A2"/>
    <w:rsid w:val="B3EFBC32"/>
    <w:rsid w:val="BB687A00"/>
    <w:rsid w:val="DBDB7E3F"/>
    <w:rsid w:val="DEFE5EB1"/>
    <w:rsid w:val="F6F75974"/>
    <w:rsid w:val="F6FFA44D"/>
    <w:rsid w:val="FBFEF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2D2D2D"/>
      <w:sz w:val="22"/>
      <w:szCs w:val="22"/>
    </w:rPr>
  </w:style>
  <w:style w:type="paragraph" w:styleId="2">
    <w:name w:val="heading 1"/>
    <w:next w:val="1"/>
    <w:qFormat/>
    <w:uiPriority w:val="0"/>
    <w:pPr>
      <w:spacing w:before="360" w:after="200"/>
      <w:outlineLvl w:val="0"/>
    </w:pPr>
    <w:rPr>
      <w:rFonts w:ascii="黑体" w:hAnsi="黑体" w:eastAsia="黑体" w:cs="黑体"/>
      <w:b/>
      <w:bCs/>
      <w:color w:val="9B1B30"/>
      <w:sz w:val="32"/>
      <w:szCs w:val="32"/>
    </w:rPr>
  </w:style>
  <w:style w:type="paragraph" w:styleId="3">
    <w:name w:val="heading 2"/>
    <w:next w:val="1"/>
    <w:qFormat/>
    <w:uiPriority w:val="0"/>
    <w:pPr>
      <w:spacing w:before="240" w:after="120"/>
      <w:outlineLvl w:val="1"/>
    </w:pPr>
    <w:rPr>
      <w:rFonts w:ascii="黑体" w:hAnsi="黑体" w:eastAsia="黑体" w:cs="黑体"/>
      <w:b/>
      <w:bCs/>
      <w:color w:val="2D2D2D"/>
      <w:sz w:val="26"/>
      <w:szCs w:val="26"/>
    </w:rPr>
  </w:style>
  <w:style w:type="paragraph" w:styleId="4">
    <w:name w:val="heading 3"/>
    <w:next w:val="1"/>
    <w:qFormat/>
    <w:uiPriority w:val="0"/>
    <w:rPr>
      <w:rFonts w:ascii="宋体" w:hAnsi="宋体" w:eastAsia="宋体" w:cs="宋体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宋体" w:hAnsi="宋体" w:eastAsia="宋体" w:cs="宋体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宋体" w:hAnsi="宋体" w:eastAsia="宋体" w:cs="宋体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宋体" w:hAnsi="宋体" w:eastAsia="宋体" w:cs="宋体"/>
      <w:color w:val="1F4D78"/>
      <w:sz w:val="22"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0"/>
    <w:semiHidden/>
    <w:unhideWhenUsed/>
    <w:qFormat/>
    <w:uiPriority w:val="99"/>
    <w:pPr>
      <w:spacing w:after="0" w:line="240" w:lineRule="auto"/>
    </w:pPr>
    <w:rPr>
      <w:rFonts w:ascii="宋体" w:hAnsi="宋体" w:eastAsia="宋体" w:cs="宋体"/>
      <w:color w:val="2D2D2D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宋体" w:hAnsi="宋体" w:eastAsia="宋体" w:cs="宋体"/>
      <w:color w:val="2D2D2D"/>
      <w:sz w:val="20"/>
      <w:szCs w:val="20"/>
    </w:rPr>
  </w:style>
  <w:style w:type="paragraph" w:styleId="12">
    <w:name w:val="Title"/>
    <w:qFormat/>
    <w:uiPriority w:val="0"/>
    <w:rPr>
      <w:rFonts w:ascii="宋体" w:hAnsi="宋体" w:eastAsia="宋体" w:cs="宋体"/>
      <w:color w:val="2D2D2D"/>
      <w:sz w:val="56"/>
      <w:szCs w:val="56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宋体" w:hAnsi="宋体" w:eastAsia="宋体" w:cs="宋体"/>
      <w:color w:val="2D2D2D"/>
      <w:sz w:val="22"/>
      <w:szCs w:val="2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character" w:customStyle="1" w:styleId="20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b064cbe8-17c3-44d4-829d-8a2895d7498c</errorID>
      <errorWord>葵花籽</errorWord>
      <group>L1_Knowledge</group>
      <groupName>知识性问题</groupName>
      <ability>L2_Knowledge</ability>
      <abilityName>其他知识</abilityName>
      <candidateList>
        <item>葵花子</item>
      </candidateList>
      <explain/>
      <paraID>2B8FC2DF</paraID>
      <start>5</start>
      <end>8</end>
      <status>unmodified</status>
      <modifiedWord/>
      <trackRevisions>false</trackRevisions>
    </reviewItem>
    <reviewItem>
      <errorID>bf88409b-b27c-49ff-a39d-53392bb15355</errorID>
      <errorWord>、就</errorWord>
      <group>L1_Punc</group>
      <groupName>标点问题</groupName>
      <ability>L2_Punc_CN</ability>
      <abilityName/>
      <candidateList>
        <item>，就</item>
      </candidateList>
      <explain>连接词前后不宜使用顿号，建议使用逗号。</explain>
      <paraID>18887BAE</paraID>
      <start>9</start>
      <end>11</end>
      <status>ignored</status>
      <modifiedWord/>
      <trackRevisions>false</trackRevisions>
    </reviewItem>
    <reviewItem>
      <errorID>42b35fa7-97ea-4890-8c46-135d6f3c6c30</errorID>
      <errorWord>培</errorWord>
      <group>L1_Word</group>
      <groupName>字词问题</groupName>
      <ability>L2_Typo</ability>
      <abilityName>字词错误</abilityName>
      <candidateList>
        <item>培育</item>
      </candidateList>
      <explain/>
      <paraID>6279A953</paraID>
      <start>9</start>
      <end>10</end>
      <status>ignored</status>
      <modifiedWord/>
      <trackRevisions>false</trackRevisions>
    </reviewItem>
    <reviewItem>
      <errorID>7b3492f2-be5d-4c96-a464-336804429416</errorID>
      <errorWord>传承创新发展中医药</errorWord>
      <group>L1_Political</group>
      <groupName>政治性问题</groupName>
      <ability>L2_Keyword</ability>
      <abilityName>固定表述</abilityName>
      <candidateList>
        <item>中医药传承创新发展</item>
      </candidateList>
      <explain>词汇“中医药传承创新发展”在特定场景下为固定表述形式，请确认此处的“传承创新发展中医药”是否存在不当。</explain>
      <paraID>74AD4F4E</paraID>
      <start>0</start>
      <end>9</end>
      <status>ignored</status>
      <modifiedWord/>
      <trackRevisions>false</trackRevisions>
    </reviewItem>
    <reviewItem>
      <errorID>75321a84-6f0e-4b51-a584-cb9d44aea875</errorID>
      <errorWord>中央八项规定及实施细则精神</errorWord>
      <group>L1_Word</group>
      <groupName>字词问题</groupName>
      <ability>L2_Typo</ability>
      <abilityName>字词错误</abilityName>
      <candidateList>
        <item>中央八项规定及其实施细则精神</item>
      </candidateList>
      <explain/>
      <paraID>46B104FE</paraID>
      <start>6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5eb2eb-fca9-47b2-b792-3e684a754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2215</Words>
  <Characters>2357</Characters>
  <TotalTime>52</TotalTime>
  <ScaleCrop>false</ScaleCrop>
  <LinksUpToDate>false</LinksUpToDate>
  <CharactersWithSpaces>2362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2026-06-20T12:30:00Z</dcterms:created>
  <dc:creator>Un-named</dc:creator>
  <cp:lastModifiedBy>李子</cp:lastModifiedBy>
  <dcterms:modified xsi:type="dcterms:W3CDTF">2026-07-10T10:15:00Z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F6B0151447EF4AF8976F9BA57ECF468C_13</vt:lpwstr>
  </property>
  <property fmtid="{D5CDD505-2E9C-101B-9397-08002B2CF9AE}" pid="4" name="KSOTemplateDocerSaveRecord">
    <vt:lpwstr>eyJoZGlkIjoiOTQ0NzUzNWVmOTg1YjM4MmY3MzVlOTEzYzlmYTU5Y2MiLCJ1c2VySWQiOiIzMzA4Njg3OTQifQ==</vt:lpwstr>
  </property>
</Properties>
</file>