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color w:val="000000"/>
          <w:kern w:val="0"/>
          <w:sz w:val="28"/>
          <w:szCs w:val="28"/>
        </w:rPr>
      </w:pPr>
      <w:r>
        <w:rPr>
          <w:rFonts w:hint="eastAsia" w:ascii="仿宋" w:hAnsi="仿宋" w:eastAsia="仿宋" w:cs="仿宋"/>
          <w:b/>
          <w:bCs/>
          <w:color w:val="000000"/>
          <w:sz w:val="28"/>
          <w:szCs w:val="28"/>
          <w:lang w:eastAsia="zh-CN"/>
        </w:rPr>
        <w:t>巴彦淖尔市生态环境局乌拉特前旗分局关于《</w:t>
      </w:r>
      <w:r>
        <w:rPr>
          <w:rFonts w:hint="eastAsia" w:ascii="仿宋" w:hAnsi="仿宋" w:eastAsia="仿宋" w:cs="仿宋"/>
          <w:b/>
          <w:bCs/>
          <w:color w:val="auto"/>
          <w:sz w:val="28"/>
          <w:szCs w:val="28"/>
          <w:highlight w:val="none"/>
        </w:rPr>
        <w:t>巴彦淖尔市中科化工有限公司年产20000吨糠醛生产项目</w:t>
      </w:r>
      <w:r>
        <w:rPr>
          <w:rFonts w:hint="eastAsia" w:ascii="仿宋" w:hAnsi="仿宋" w:eastAsia="仿宋" w:cs="仿宋"/>
          <w:b/>
          <w:bCs/>
          <w:color w:val="000000"/>
          <w:kern w:val="0"/>
          <w:sz w:val="28"/>
          <w:szCs w:val="28"/>
        </w:rPr>
        <w:t>环境影响报告书</w:t>
      </w:r>
      <w:r>
        <w:rPr>
          <w:rFonts w:hint="eastAsia" w:ascii="仿宋" w:hAnsi="仿宋" w:eastAsia="仿宋" w:cs="仿宋"/>
          <w:b/>
          <w:bCs/>
          <w:color w:val="000000"/>
          <w:sz w:val="28"/>
          <w:szCs w:val="28"/>
          <w:lang w:eastAsia="zh-CN"/>
        </w:rPr>
        <w:t>》的</w:t>
      </w:r>
      <w:r>
        <w:rPr>
          <w:rFonts w:hint="eastAsia" w:ascii="仿宋" w:hAnsi="仿宋" w:eastAsia="仿宋" w:cs="仿宋"/>
          <w:b/>
          <w:bCs/>
          <w:color w:val="000000"/>
          <w:kern w:val="0"/>
          <w:sz w:val="28"/>
          <w:szCs w:val="28"/>
        </w:rPr>
        <w:t>审批</w:t>
      </w:r>
      <w:r>
        <w:rPr>
          <w:rFonts w:hint="eastAsia" w:ascii="仿宋" w:hAnsi="仿宋" w:eastAsia="仿宋" w:cs="仿宋"/>
          <w:b/>
          <w:bCs/>
          <w:color w:val="000000"/>
          <w:kern w:val="0"/>
          <w:sz w:val="28"/>
          <w:szCs w:val="28"/>
          <w:lang w:eastAsia="zh-CN"/>
        </w:rPr>
        <w:t>意</w:t>
      </w:r>
      <w:r>
        <w:rPr>
          <w:rFonts w:hint="eastAsia" w:ascii="仿宋" w:hAnsi="仿宋" w:eastAsia="仿宋" w:cs="仿宋"/>
          <w:b/>
          <w:bCs/>
          <w:color w:val="000000"/>
          <w:kern w:val="0"/>
          <w:sz w:val="28"/>
          <w:szCs w:val="28"/>
        </w:rPr>
        <w:t>见</w:t>
      </w:r>
    </w:p>
    <w:p>
      <w:pPr>
        <w:spacing w:line="360" w:lineRule="auto"/>
        <w:ind w:firstLine="3092" w:firstLineChars="1100"/>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乌前环书审[202</w:t>
      </w:r>
      <w:r>
        <w:rPr>
          <w:rFonts w:hint="eastAsia" w:ascii="仿宋" w:hAnsi="仿宋" w:eastAsia="仿宋" w:cs="仿宋"/>
          <w:b/>
          <w:bCs/>
          <w:color w:val="000000"/>
          <w:kern w:val="0"/>
          <w:sz w:val="28"/>
          <w:szCs w:val="28"/>
          <w:lang w:val="en-US" w:eastAsia="zh-CN"/>
        </w:rPr>
        <w:t>4</w:t>
      </w:r>
      <w:r>
        <w:rPr>
          <w:rFonts w:hint="eastAsia" w:ascii="仿宋" w:hAnsi="仿宋" w:eastAsia="仿宋" w:cs="仿宋"/>
          <w:b/>
          <w:bCs/>
          <w:color w:val="000000"/>
          <w:kern w:val="0"/>
          <w:sz w:val="28"/>
          <w:szCs w:val="28"/>
        </w:rPr>
        <w:t>]</w:t>
      </w:r>
      <w:r>
        <w:rPr>
          <w:rFonts w:hint="eastAsia" w:ascii="仿宋" w:hAnsi="仿宋" w:eastAsia="仿宋" w:cs="仿宋"/>
          <w:b/>
          <w:bCs/>
          <w:color w:val="000000"/>
          <w:kern w:val="0"/>
          <w:sz w:val="28"/>
          <w:szCs w:val="28"/>
          <w:lang w:val="en-US" w:eastAsia="zh-CN"/>
        </w:rPr>
        <w:t xml:space="preserve"> 10 </w:t>
      </w:r>
      <w:r>
        <w:rPr>
          <w:rFonts w:hint="eastAsia" w:ascii="仿宋" w:hAnsi="仿宋" w:eastAsia="仿宋" w:cs="仿宋"/>
          <w:b/>
          <w:bCs/>
          <w:color w:val="000000"/>
          <w:kern w:val="0"/>
          <w:sz w:val="28"/>
          <w:szCs w:val="28"/>
        </w:rPr>
        <w:t>号</w:t>
      </w:r>
    </w:p>
    <w:p>
      <w:pPr>
        <w:rPr>
          <w:rFonts w:hint="eastAsia" w:ascii="仿宋" w:hAnsi="仿宋" w:eastAsia="仿宋" w:cs="仿宋"/>
          <w:color w:val="000000"/>
          <w:kern w:val="0"/>
          <w:sz w:val="28"/>
          <w:szCs w:val="28"/>
        </w:rPr>
      </w:pPr>
      <w:r>
        <w:rPr>
          <w:rFonts w:hint="eastAsia" w:ascii="仿宋" w:hAnsi="仿宋" w:eastAsia="仿宋" w:cs="仿宋"/>
          <w:color w:val="auto"/>
          <w:sz w:val="28"/>
          <w:szCs w:val="28"/>
          <w:highlight w:val="none"/>
        </w:rPr>
        <w:t>巴彦淖尔市中科化工有限公司</w:t>
      </w:r>
      <w:r>
        <w:rPr>
          <w:rFonts w:hint="eastAsia" w:ascii="仿宋" w:hAnsi="仿宋" w:eastAsia="仿宋" w:cs="仿宋"/>
          <w:color w:val="000000"/>
          <w:kern w:val="0"/>
          <w:sz w:val="28"/>
          <w:szCs w:val="28"/>
        </w:rPr>
        <w:t>：</w:t>
      </w:r>
    </w:p>
    <w:p>
      <w:pPr>
        <w:ind w:firstLine="560" w:firstLineChars="200"/>
        <w:rPr>
          <w:rFonts w:hint="eastAsia" w:ascii="仿宋" w:hAnsi="仿宋" w:eastAsia="仿宋" w:cs="仿宋"/>
          <w:b w:val="0"/>
          <w:bCs w:val="0"/>
          <w:color w:val="000000"/>
          <w:kern w:val="0"/>
          <w:sz w:val="28"/>
          <w:szCs w:val="28"/>
          <w:lang w:val="en-US" w:eastAsia="zh-CN" w:bidi="ar-SA"/>
        </w:rPr>
      </w:pPr>
      <w:r>
        <w:rPr>
          <w:rFonts w:hint="eastAsia" w:ascii="仿宋" w:hAnsi="仿宋" w:eastAsia="仿宋" w:cs="仿宋"/>
          <w:b w:val="0"/>
          <w:bCs w:val="0"/>
          <w:kern w:val="0"/>
          <w:sz w:val="28"/>
          <w:szCs w:val="28"/>
        </w:rPr>
        <w:t>根据《巴彦淖尔市生态环境局关于调整巴彦淖尔市环境影响评价文件（非辐射类）审查审批权限的通知》（巴环办[2020]94号），你公司报送的</w:t>
      </w:r>
      <w:r>
        <w:rPr>
          <w:rFonts w:hint="eastAsia" w:ascii="仿宋" w:hAnsi="仿宋" w:eastAsia="仿宋" w:cs="仿宋"/>
          <w:b w:val="0"/>
          <w:bCs w:val="0"/>
          <w:kern w:val="0"/>
          <w:sz w:val="28"/>
          <w:szCs w:val="28"/>
          <w:lang w:eastAsia="zh-CN"/>
        </w:rPr>
        <w:t>由内蒙古</w:t>
      </w:r>
      <w:r>
        <w:rPr>
          <w:rFonts w:hint="eastAsia" w:ascii="仿宋" w:hAnsi="仿宋" w:eastAsia="仿宋" w:cs="仿宋"/>
          <w:b w:val="0"/>
          <w:bCs w:val="0"/>
          <w:kern w:val="0"/>
          <w:sz w:val="28"/>
          <w:szCs w:val="28"/>
          <w:lang w:val="en-US" w:eastAsia="zh-CN"/>
        </w:rPr>
        <w:t>生态环境科学研究院</w:t>
      </w:r>
      <w:r>
        <w:rPr>
          <w:rFonts w:hint="eastAsia" w:ascii="仿宋" w:hAnsi="仿宋" w:eastAsia="仿宋" w:cs="仿宋"/>
          <w:b w:val="0"/>
          <w:bCs w:val="0"/>
          <w:kern w:val="0"/>
          <w:sz w:val="28"/>
          <w:szCs w:val="28"/>
          <w:lang w:eastAsia="zh-CN"/>
        </w:rPr>
        <w:t>有限公司编制的</w:t>
      </w:r>
      <w:r>
        <w:rPr>
          <w:rFonts w:hint="eastAsia" w:ascii="仿宋" w:hAnsi="仿宋" w:eastAsia="仿宋" w:cs="仿宋"/>
          <w:b w:val="0"/>
          <w:bCs w:val="0"/>
          <w:kern w:val="0"/>
          <w:sz w:val="28"/>
          <w:szCs w:val="28"/>
        </w:rPr>
        <w:t>《</w:t>
      </w:r>
      <w:r>
        <w:rPr>
          <w:rFonts w:hint="eastAsia" w:ascii="仿宋" w:hAnsi="仿宋" w:eastAsia="仿宋" w:cs="仿宋"/>
          <w:color w:val="auto"/>
          <w:sz w:val="28"/>
          <w:szCs w:val="28"/>
          <w:highlight w:val="none"/>
        </w:rPr>
        <w:t>巴彦淖尔市中科化工有限公司年产20000吨糠醛生产项目</w:t>
      </w:r>
      <w:r>
        <w:rPr>
          <w:rFonts w:hint="eastAsia" w:ascii="仿宋" w:hAnsi="仿宋" w:eastAsia="仿宋" w:cs="仿宋"/>
          <w:b w:val="0"/>
          <w:bCs w:val="0"/>
          <w:kern w:val="0"/>
          <w:sz w:val="28"/>
          <w:szCs w:val="28"/>
        </w:rPr>
        <w:t>环境影响报告</w:t>
      </w:r>
      <w:r>
        <w:rPr>
          <w:rFonts w:hint="eastAsia" w:ascii="仿宋" w:hAnsi="仿宋" w:eastAsia="仿宋" w:cs="仿宋"/>
          <w:b w:val="0"/>
          <w:bCs w:val="0"/>
          <w:kern w:val="0"/>
          <w:sz w:val="28"/>
          <w:szCs w:val="28"/>
          <w:lang w:val="en-US" w:eastAsia="zh-CN"/>
        </w:rPr>
        <w:t>书</w:t>
      </w:r>
      <w:r>
        <w:rPr>
          <w:rFonts w:hint="eastAsia" w:ascii="仿宋" w:hAnsi="仿宋" w:eastAsia="仿宋" w:cs="仿宋"/>
          <w:b w:val="0"/>
          <w:bCs w:val="0"/>
          <w:kern w:val="0"/>
          <w:sz w:val="28"/>
          <w:szCs w:val="28"/>
        </w:rPr>
        <w:t>》</w:t>
      </w:r>
      <w:r>
        <w:rPr>
          <w:rFonts w:hint="eastAsia" w:ascii="仿宋" w:hAnsi="仿宋" w:eastAsia="仿宋" w:cs="仿宋"/>
          <w:b w:val="0"/>
          <w:bCs w:val="0"/>
          <w:sz w:val="28"/>
          <w:szCs w:val="28"/>
        </w:rPr>
        <w:t>（以下简称《报告</w:t>
      </w:r>
      <w:r>
        <w:rPr>
          <w:rFonts w:hint="eastAsia" w:ascii="仿宋" w:hAnsi="仿宋" w:eastAsia="仿宋" w:cs="仿宋"/>
          <w:b w:val="0"/>
          <w:bCs w:val="0"/>
          <w:sz w:val="28"/>
          <w:szCs w:val="28"/>
          <w:lang w:val="en-US" w:eastAsia="zh-CN"/>
        </w:rPr>
        <w:t>书</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w:t>
      </w:r>
      <w:r>
        <w:rPr>
          <w:rFonts w:hint="eastAsia" w:ascii="仿宋" w:hAnsi="仿宋" w:eastAsia="仿宋" w:cs="仿宋"/>
          <w:b w:val="0"/>
          <w:bCs w:val="0"/>
          <w:kern w:val="0"/>
          <w:sz w:val="28"/>
          <w:szCs w:val="28"/>
        </w:rPr>
        <w:t>由</w:t>
      </w:r>
      <w:r>
        <w:rPr>
          <w:rFonts w:hint="eastAsia" w:ascii="仿宋" w:hAnsi="仿宋" w:eastAsia="仿宋" w:cs="仿宋"/>
          <w:b w:val="0"/>
          <w:bCs w:val="0"/>
          <w:kern w:val="0"/>
          <w:sz w:val="28"/>
          <w:szCs w:val="28"/>
          <w:lang w:eastAsia="zh-CN"/>
        </w:rPr>
        <w:t>巴彦淖尔市生态环境局授权</w:t>
      </w:r>
      <w:r>
        <w:rPr>
          <w:rFonts w:hint="eastAsia" w:ascii="仿宋" w:hAnsi="仿宋" w:eastAsia="仿宋" w:cs="仿宋"/>
          <w:b w:val="0"/>
          <w:bCs w:val="0"/>
          <w:kern w:val="0"/>
          <w:sz w:val="28"/>
          <w:szCs w:val="28"/>
        </w:rPr>
        <w:t>我</w:t>
      </w:r>
      <w:r>
        <w:rPr>
          <w:rFonts w:hint="eastAsia" w:ascii="仿宋" w:hAnsi="仿宋" w:eastAsia="仿宋" w:cs="仿宋"/>
          <w:b w:val="0"/>
          <w:bCs w:val="0"/>
          <w:kern w:val="0"/>
          <w:sz w:val="28"/>
          <w:szCs w:val="28"/>
          <w:lang w:eastAsia="zh-CN"/>
        </w:rPr>
        <w:t>分</w:t>
      </w:r>
      <w:r>
        <w:rPr>
          <w:rFonts w:hint="eastAsia" w:ascii="仿宋" w:hAnsi="仿宋" w:eastAsia="仿宋" w:cs="仿宋"/>
          <w:b w:val="0"/>
          <w:bCs w:val="0"/>
          <w:kern w:val="0"/>
          <w:sz w:val="28"/>
          <w:szCs w:val="28"/>
        </w:rPr>
        <w:t>局审批。经专家组审查和我局研究，批复如下</w:t>
      </w:r>
      <w:r>
        <w:rPr>
          <w:rFonts w:hint="eastAsia" w:ascii="仿宋" w:hAnsi="仿宋" w:eastAsia="仿宋" w:cs="仿宋"/>
          <w:b w:val="0"/>
          <w:bCs w:val="0"/>
          <w:color w:val="000000"/>
          <w:kern w:val="0"/>
          <w:sz w:val="28"/>
          <w:szCs w:val="28"/>
          <w:lang w:val="en-US" w:eastAsia="zh-CN" w:bidi="ar-SA"/>
        </w:rPr>
        <w:t xml:space="preserve">： </w:t>
      </w:r>
    </w:p>
    <w:p>
      <w:pPr>
        <w:pStyle w:val="8"/>
        <w:spacing w:line="500" w:lineRule="exact"/>
        <w:ind w:firstLine="560" w:firstLineChars="200"/>
        <w:jc w:val="both"/>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auto"/>
          <w:kern w:val="0"/>
          <w:sz w:val="28"/>
          <w:szCs w:val="28"/>
          <w:lang w:eastAsia="zh-CN"/>
        </w:rPr>
        <w:t>一、</w:t>
      </w:r>
      <w:r>
        <w:rPr>
          <w:rFonts w:hint="eastAsia" w:ascii="仿宋" w:hAnsi="仿宋" w:eastAsia="仿宋" w:cs="仿宋"/>
          <w:color w:val="auto"/>
          <w:sz w:val="28"/>
          <w:szCs w:val="28"/>
          <w:highlight w:val="none"/>
        </w:rPr>
        <w:t>巴彦淖尔市中科化工有限公司年产20000吨糠醛生产项目</w:t>
      </w:r>
      <w:r>
        <w:rPr>
          <w:rFonts w:hint="eastAsia" w:ascii="仿宋" w:hAnsi="仿宋" w:eastAsia="仿宋" w:cs="仿宋"/>
          <w:b w:val="0"/>
          <w:bCs w:val="0"/>
          <w:color w:val="000000"/>
          <w:kern w:val="0"/>
          <w:sz w:val="28"/>
          <w:szCs w:val="28"/>
          <w:lang w:val="en-US" w:eastAsia="zh-CN" w:bidi="ar-SA"/>
        </w:rPr>
        <w:t>位于</w:t>
      </w:r>
      <w:bookmarkStart w:id="0" w:name="_Hlk115341644"/>
      <w:r>
        <w:rPr>
          <w:rFonts w:hint="eastAsia" w:ascii="仿宋" w:hAnsi="仿宋" w:eastAsia="仿宋" w:cs="仿宋"/>
          <w:b w:val="0"/>
          <w:bCs w:val="0"/>
          <w:caps w:val="0"/>
          <w:smallCaps w:val="0"/>
          <w:color w:val="0C0C0C"/>
          <w:sz w:val="28"/>
          <w:szCs w:val="28"/>
          <w:lang w:eastAsia="zh-CN"/>
        </w:rPr>
        <w:t>乌拉特前旗工业园区，</w:t>
      </w:r>
      <w:bookmarkEnd w:id="0"/>
      <w:r>
        <w:rPr>
          <w:rFonts w:hint="eastAsia" w:ascii="仿宋" w:hAnsi="仿宋" w:eastAsia="仿宋" w:cs="仿宋"/>
          <w:b w:val="0"/>
          <w:bCs w:val="0"/>
          <w:color w:val="000000" w:themeColor="text1"/>
          <w:sz w:val="28"/>
          <w:szCs w:val="28"/>
          <w14:textFill>
            <w14:solidFill>
              <w14:schemeClr w14:val="tx1"/>
            </w14:solidFill>
          </w14:textFill>
        </w:rPr>
        <w:t>项目中心坐标:</w:t>
      </w:r>
      <w:r>
        <w:rPr>
          <w:rFonts w:hint="eastAsia" w:ascii="仿宋" w:hAnsi="仿宋" w:eastAsia="仿宋" w:cs="仿宋"/>
          <w:color w:val="auto"/>
          <w:sz w:val="28"/>
          <w:szCs w:val="28"/>
          <w:highlight w:val="none"/>
        </w:rPr>
        <w:t>东经</w:t>
      </w:r>
      <w:r>
        <w:rPr>
          <w:rFonts w:hint="eastAsia" w:ascii="仿宋" w:hAnsi="仿宋" w:eastAsia="仿宋" w:cs="仿宋"/>
          <w:color w:val="auto"/>
          <w:sz w:val="28"/>
          <w:szCs w:val="28"/>
          <w:highlight w:val="none"/>
          <w:lang w:val="en-US" w:eastAsia="zh-CN"/>
        </w:rPr>
        <w:t>109.35757756°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北纬40.56762735°</w:t>
      </w:r>
      <w:r>
        <w:rPr>
          <w:rFonts w:hint="eastAsia" w:ascii="仿宋" w:hAnsi="仿宋" w:eastAsia="仿宋" w:cs="仿宋"/>
          <w:b w:val="0"/>
          <w:bCs w:val="0"/>
          <w:caps w:val="0"/>
          <w:smallCaps w:val="0"/>
          <w:color w:val="0C0C0C"/>
          <w:sz w:val="28"/>
          <w:szCs w:val="28"/>
          <w:lang w:eastAsia="zh-CN"/>
        </w:rPr>
        <w:t>。</w:t>
      </w:r>
      <w:r>
        <w:rPr>
          <w:rFonts w:hint="eastAsia" w:ascii="仿宋" w:hAnsi="仿宋" w:eastAsia="仿宋" w:cs="仿宋"/>
          <w:b w:val="0"/>
          <w:bCs w:val="0"/>
          <w:color w:val="auto"/>
          <w:sz w:val="28"/>
          <w:szCs w:val="28"/>
        </w:rPr>
        <w:t>本项目为新建</w:t>
      </w:r>
      <w:r>
        <w:rPr>
          <w:rFonts w:hint="eastAsia" w:ascii="仿宋" w:hAnsi="仿宋" w:eastAsia="仿宋" w:cs="仿宋"/>
          <w:b w:val="0"/>
          <w:bCs w:val="0"/>
          <w:color w:val="auto"/>
          <w:sz w:val="28"/>
          <w:szCs w:val="28"/>
          <w:lang w:eastAsia="zh-CN"/>
        </w:rPr>
        <w:t>，</w:t>
      </w:r>
      <w:bookmarkStart w:id="1" w:name="_Hlk62658214"/>
      <w:r>
        <w:rPr>
          <w:rFonts w:hint="eastAsia" w:ascii="仿宋" w:hAnsi="仿宋" w:eastAsia="仿宋" w:cs="仿宋"/>
          <w:b w:val="0"/>
          <w:bCs w:val="0"/>
          <w:color w:val="000000" w:themeColor="text1"/>
          <w:sz w:val="28"/>
          <w:szCs w:val="28"/>
          <w14:textFill>
            <w14:solidFill>
              <w14:schemeClr w14:val="tx1"/>
            </w14:solidFill>
          </w14:textFill>
        </w:rPr>
        <w:t>分</w:t>
      </w:r>
      <w:r>
        <w:rPr>
          <w:rFonts w:hint="eastAsia" w:ascii="仿宋" w:hAnsi="仿宋" w:eastAsia="仿宋" w:cs="仿宋"/>
          <w:b w:val="0"/>
          <w:bCs w:val="0"/>
          <w:color w:val="000000" w:themeColor="text1"/>
          <w:sz w:val="28"/>
          <w:szCs w:val="28"/>
          <w:lang w:val="en-US" w:eastAsia="zh-CN"/>
          <w14:textFill>
            <w14:solidFill>
              <w14:schemeClr w14:val="tx1"/>
            </w14:solidFill>
          </w14:textFill>
        </w:rPr>
        <w:t>二</w:t>
      </w:r>
      <w:r>
        <w:rPr>
          <w:rFonts w:hint="eastAsia" w:ascii="仿宋" w:hAnsi="仿宋" w:eastAsia="仿宋" w:cs="仿宋"/>
          <w:b w:val="0"/>
          <w:bCs w:val="0"/>
          <w:color w:val="000000" w:themeColor="text1"/>
          <w:sz w:val="28"/>
          <w:szCs w:val="28"/>
          <w14:textFill>
            <w14:solidFill>
              <w14:schemeClr w14:val="tx1"/>
            </w14:solidFill>
          </w14:textFill>
        </w:rPr>
        <w:t>期建设，</w:t>
      </w:r>
      <w:r>
        <w:rPr>
          <w:rFonts w:hint="eastAsia" w:ascii="仿宋" w:hAnsi="仿宋" w:eastAsia="仿宋" w:cs="仿宋"/>
          <w:color w:val="auto"/>
          <w:sz w:val="28"/>
          <w:szCs w:val="28"/>
          <w:highlight w:val="none"/>
          <w:lang w:val="en-US" w:eastAsia="zh-CN"/>
        </w:rPr>
        <w:t>一期建设生产车间、粉碎车间、渣库及配套附属设施和环保设施，年产20000吨糠醛（产能一期全部建成）；二期建设办公综合楼和原料中转库</w:t>
      </w:r>
      <w:r>
        <w:rPr>
          <w:rFonts w:hint="eastAsia" w:ascii="仿宋" w:hAnsi="仿宋" w:eastAsia="仿宋" w:cs="仿宋"/>
          <w:sz w:val="28"/>
          <w:szCs w:val="28"/>
        </w:rPr>
        <w:t>。</w:t>
      </w:r>
      <w:bookmarkEnd w:id="1"/>
    </w:p>
    <w:p>
      <w:pPr>
        <w:spacing w:line="360" w:lineRule="auto"/>
        <w:ind w:firstLine="840" w:firstLineChars="300"/>
        <w:rPr>
          <w:rFonts w:hint="eastAsia" w:ascii="仿宋" w:hAnsi="仿宋" w:eastAsia="仿宋" w:cs="仿宋"/>
          <w:color w:val="000000"/>
          <w:kern w:val="0"/>
          <w:sz w:val="28"/>
          <w:szCs w:val="28"/>
          <w:lang w:val="en-US"/>
        </w:rPr>
      </w:pPr>
      <w:r>
        <w:rPr>
          <w:rFonts w:hint="eastAsia" w:ascii="仿宋" w:hAnsi="仿宋" w:eastAsia="仿宋" w:cs="仿宋"/>
          <w:sz w:val="28"/>
          <w:szCs w:val="28"/>
          <w:lang w:val="en-US" w:eastAsia="zh-CN"/>
        </w:rPr>
        <w:t>乌拉特前旗发展和改革委员会</w:t>
      </w:r>
      <w:r>
        <w:rPr>
          <w:rFonts w:hint="eastAsia" w:ascii="仿宋" w:hAnsi="仿宋" w:eastAsia="仿宋" w:cs="仿宋"/>
          <w:sz w:val="28"/>
          <w:szCs w:val="28"/>
          <w:lang w:eastAsia="zh-CN"/>
        </w:rPr>
        <w:t>对本项目予</w:t>
      </w:r>
      <w:r>
        <w:rPr>
          <w:rFonts w:hint="eastAsia" w:ascii="仿宋" w:hAnsi="仿宋" w:eastAsia="仿宋" w:cs="仿宋"/>
          <w:sz w:val="28"/>
          <w:szCs w:val="28"/>
          <w:lang w:val="en-US" w:eastAsia="zh-CN"/>
        </w:rPr>
        <w:t>备案</w:t>
      </w:r>
      <w:r>
        <w:rPr>
          <w:rFonts w:hint="eastAsia" w:ascii="仿宋" w:hAnsi="仿宋" w:eastAsia="仿宋" w:cs="仿宋"/>
          <w:sz w:val="28"/>
          <w:szCs w:val="28"/>
          <w:lang w:eastAsia="zh-CN"/>
        </w:rPr>
        <w:t>。该项目建设符合《巴彦淖尔市“三线一单”生态环境分区管控方案》要求。</w:t>
      </w:r>
      <w:r>
        <w:rPr>
          <w:rFonts w:hint="eastAsia" w:ascii="仿宋" w:hAnsi="仿宋" w:eastAsia="仿宋" w:cs="仿宋"/>
          <w:color w:val="auto"/>
          <w:sz w:val="28"/>
          <w:szCs w:val="28"/>
        </w:rPr>
        <w:t>根据《报告</w:t>
      </w:r>
      <w:r>
        <w:rPr>
          <w:rFonts w:hint="eastAsia" w:ascii="仿宋" w:hAnsi="仿宋" w:eastAsia="仿宋" w:cs="仿宋"/>
          <w:color w:val="auto"/>
          <w:sz w:val="28"/>
          <w:szCs w:val="28"/>
          <w:lang w:eastAsia="zh-CN"/>
        </w:rPr>
        <w:t>书</w:t>
      </w:r>
      <w:r>
        <w:rPr>
          <w:rFonts w:hint="eastAsia" w:ascii="仿宋" w:hAnsi="仿宋" w:eastAsia="仿宋" w:cs="仿宋"/>
          <w:color w:val="auto"/>
          <w:sz w:val="28"/>
          <w:szCs w:val="28"/>
        </w:rPr>
        <w:t>》结论，</w:t>
      </w:r>
      <w:r>
        <w:rPr>
          <w:rFonts w:hint="eastAsia" w:ascii="仿宋" w:hAnsi="仿宋" w:eastAsia="仿宋" w:cs="仿宋"/>
          <w:color w:val="auto"/>
          <w:sz w:val="28"/>
          <w:szCs w:val="28"/>
          <w:lang w:eastAsia="zh-CN"/>
        </w:rPr>
        <w:t>该项目</w:t>
      </w:r>
      <w:r>
        <w:rPr>
          <w:rFonts w:hint="eastAsia" w:ascii="仿宋" w:hAnsi="仿宋" w:eastAsia="仿宋" w:cs="仿宋"/>
          <w:color w:val="auto"/>
          <w:sz w:val="28"/>
          <w:szCs w:val="28"/>
        </w:rPr>
        <w:t>在</w:t>
      </w:r>
      <w:r>
        <w:rPr>
          <w:rFonts w:hint="eastAsia" w:ascii="仿宋" w:hAnsi="仿宋" w:eastAsia="仿宋" w:cs="仿宋"/>
          <w:color w:val="auto"/>
          <w:sz w:val="28"/>
          <w:szCs w:val="28"/>
          <w:lang w:eastAsia="zh-CN"/>
        </w:rPr>
        <w:t>全面</w:t>
      </w:r>
      <w:r>
        <w:rPr>
          <w:rFonts w:hint="eastAsia" w:ascii="仿宋" w:hAnsi="仿宋" w:eastAsia="仿宋" w:cs="仿宋"/>
          <w:color w:val="auto"/>
          <w:sz w:val="28"/>
          <w:szCs w:val="28"/>
        </w:rPr>
        <w:t>落实《报告</w:t>
      </w:r>
      <w:r>
        <w:rPr>
          <w:rFonts w:hint="eastAsia" w:ascii="仿宋" w:hAnsi="仿宋" w:eastAsia="仿宋" w:cs="仿宋"/>
          <w:color w:val="auto"/>
          <w:sz w:val="28"/>
          <w:szCs w:val="28"/>
          <w:lang w:eastAsia="zh-CN"/>
        </w:rPr>
        <w:t>书</w:t>
      </w:r>
      <w:r>
        <w:rPr>
          <w:rFonts w:hint="eastAsia" w:ascii="仿宋" w:hAnsi="仿宋" w:eastAsia="仿宋" w:cs="仿宋"/>
          <w:color w:val="auto"/>
          <w:sz w:val="28"/>
          <w:szCs w:val="28"/>
        </w:rPr>
        <w:t>》提出</w:t>
      </w:r>
      <w:r>
        <w:rPr>
          <w:rFonts w:hint="eastAsia" w:ascii="仿宋" w:hAnsi="仿宋" w:eastAsia="仿宋" w:cs="仿宋"/>
          <w:sz w:val="28"/>
          <w:szCs w:val="28"/>
        </w:rPr>
        <w:t>的</w:t>
      </w:r>
      <w:r>
        <w:rPr>
          <w:rFonts w:hint="eastAsia" w:ascii="仿宋" w:hAnsi="仿宋" w:eastAsia="仿宋" w:cs="仿宋"/>
          <w:sz w:val="28"/>
          <w:szCs w:val="28"/>
          <w:lang w:val="en-US" w:eastAsia="zh-CN"/>
        </w:rPr>
        <w:t>生态</w:t>
      </w:r>
      <w:r>
        <w:rPr>
          <w:rFonts w:hint="eastAsia" w:ascii="仿宋" w:hAnsi="仿宋" w:eastAsia="仿宋" w:cs="仿宋"/>
          <w:color w:val="auto"/>
          <w:sz w:val="28"/>
          <w:szCs w:val="28"/>
          <w:highlight w:val="none"/>
          <w:lang w:val="en-US" w:eastAsia="zh-CN"/>
        </w:rPr>
        <w:t>环境保护对策措施</w:t>
      </w:r>
      <w:r>
        <w:rPr>
          <w:rFonts w:hint="eastAsia" w:ascii="仿宋" w:hAnsi="仿宋" w:eastAsia="仿宋" w:cs="仿宋"/>
          <w:sz w:val="28"/>
          <w:szCs w:val="28"/>
        </w:rPr>
        <w:t>后</w:t>
      </w:r>
      <w:r>
        <w:rPr>
          <w:rFonts w:hint="eastAsia" w:ascii="仿宋" w:hAnsi="仿宋" w:eastAsia="仿宋" w:cs="仿宋"/>
          <w:sz w:val="28"/>
          <w:szCs w:val="28"/>
          <w:lang w:eastAsia="zh-CN"/>
        </w:rPr>
        <w:t>，</w:t>
      </w:r>
      <w:r>
        <w:rPr>
          <w:rFonts w:hint="eastAsia" w:ascii="仿宋" w:hAnsi="仿宋" w:eastAsia="仿宋" w:cs="仿宋"/>
          <w:b w:val="0"/>
          <w:bCs w:val="0"/>
          <w:color w:val="auto"/>
          <w:sz w:val="28"/>
          <w:szCs w:val="28"/>
        </w:rPr>
        <w:t>项目建设</w:t>
      </w:r>
      <w:r>
        <w:rPr>
          <w:rFonts w:hint="eastAsia" w:ascii="仿宋" w:hAnsi="仿宋" w:eastAsia="仿宋" w:cs="仿宋"/>
          <w:b w:val="0"/>
          <w:bCs w:val="0"/>
          <w:color w:val="auto"/>
          <w:sz w:val="28"/>
          <w:szCs w:val="28"/>
          <w:lang w:eastAsia="zh-CN"/>
        </w:rPr>
        <w:t>对</w:t>
      </w:r>
      <w:r>
        <w:rPr>
          <w:rFonts w:hint="eastAsia" w:ascii="仿宋" w:hAnsi="仿宋" w:eastAsia="仿宋" w:cs="仿宋"/>
          <w:b w:val="0"/>
          <w:bCs w:val="0"/>
          <w:color w:val="auto"/>
          <w:sz w:val="28"/>
          <w:szCs w:val="28"/>
        </w:rPr>
        <w:t>环境</w:t>
      </w:r>
      <w:r>
        <w:rPr>
          <w:rFonts w:hint="eastAsia" w:ascii="仿宋" w:hAnsi="仿宋" w:eastAsia="仿宋" w:cs="仿宋"/>
          <w:b w:val="0"/>
          <w:bCs w:val="0"/>
          <w:color w:val="auto"/>
          <w:sz w:val="28"/>
          <w:szCs w:val="28"/>
          <w:lang w:eastAsia="zh-CN"/>
        </w:rPr>
        <w:t>的</w:t>
      </w:r>
      <w:r>
        <w:rPr>
          <w:rFonts w:hint="eastAsia" w:ascii="仿宋" w:hAnsi="仿宋" w:eastAsia="仿宋" w:cs="仿宋"/>
          <w:b w:val="0"/>
          <w:bCs w:val="0"/>
          <w:color w:val="auto"/>
          <w:sz w:val="28"/>
          <w:szCs w:val="28"/>
        </w:rPr>
        <w:t>不利影响能够得到</w:t>
      </w:r>
      <w:r>
        <w:rPr>
          <w:rFonts w:hint="eastAsia" w:ascii="仿宋" w:hAnsi="仿宋" w:eastAsia="仿宋" w:cs="仿宋"/>
          <w:b w:val="0"/>
          <w:bCs w:val="0"/>
          <w:color w:val="auto"/>
          <w:sz w:val="28"/>
          <w:szCs w:val="28"/>
          <w:lang w:eastAsia="zh-CN"/>
        </w:rPr>
        <w:t>一定的</w:t>
      </w:r>
      <w:r>
        <w:rPr>
          <w:rFonts w:hint="eastAsia" w:ascii="仿宋" w:hAnsi="仿宋" w:eastAsia="仿宋" w:cs="仿宋"/>
          <w:b w:val="0"/>
          <w:bCs w:val="0"/>
          <w:color w:val="auto"/>
          <w:sz w:val="28"/>
          <w:szCs w:val="28"/>
        </w:rPr>
        <w:t>缓解和控制</w:t>
      </w:r>
      <w:r>
        <w:rPr>
          <w:rFonts w:hint="eastAsia" w:ascii="仿宋" w:hAnsi="仿宋" w:eastAsia="仿宋" w:cs="仿宋"/>
          <w:b w:val="0"/>
          <w:bCs w:val="0"/>
          <w:color w:val="auto"/>
          <w:sz w:val="28"/>
          <w:szCs w:val="28"/>
          <w:lang w:eastAsia="zh-CN"/>
        </w:rPr>
        <w:t>。</w:t>
      </w:r>
      <w:r>
        <w:rPr>
          <w:rFonts w:hint="eastAsia" w:ascii="仿宋" w:hAnsi="仿宋" w:eastAsia="仿宋" w:cs="仿宋"/>
          <w:color w:val="000000"/>
          <w:kern w:val="0"/>
          <w:sz w:val="28"/>
          <w:szCs w:val="28"/>
        </w:rPr>
        <w:t>从环保角度分析，我局原则同意按照《报告书》中所列的建设项目性质、规模、地点、生产工艺、</w:t>
      </w:r>
      <w:r>
        <w:rPr>
          <w:rFonts w:hint="eastAsia" w:ascii="仿宋" w:hAnsi="仿宋" w:eastAsia="仿宋" w:cs="仿宋"/>
          <w:color w:val="000000"/>
          <w:kern w:val="0"/>
          <w:sz w:val="28"/>
          <w:szCs w:val="28"/>
          <w:lang w:val="en-US" w:eastAsia="zh-CN"/>
        </w:rPr>
        <w:t>生态</w:t>
      </w:r>
      <w:r>
        <w:rPr>
          <w:rFonts w:hint="eastAsia" w:ascii="仿宋" w:hAnsi="仿宋" w:eastAsia="仿宋" w:cs="仿宋"/>
          <w:color w:val="000000"/>
          <w:kern w:val="0"/>
          <w:sz w:val="28"/>
          <w:szCs w:val="28"/>
        </w:rPr>
        <w:t>环境保护对策措施</w:t>
      </w:r>
      <w:r>
        <w:rPr>
          <w:rFonts w:hint="eastAsia" w:ascii="仿宋" w:hAnsi="仿宋" w:eastAsia="仿宋" w:cs="仿宋"/>
          <w:color w:val="000000"/>
          <w:kern w:val="0"/>
          <w:sz w:val="28"/>
          <w:szCs w:val="28"/>
          <w:lang w:eastAsia="zh-CN"/>
        </w:rPr>
        <w:t>和下述要求</w:t>
      </w:r>
      <w:r>
        <w:rPr>
          <w:rFonts w:hint="eastAsia" w:ascii="仿宋" w:hAnsi="仿宋" w:eastAsia="仿宋" w:cs="仿宋"/>
          <w:color w:val="000000"/>
          <w:kern w:val="0"/>
          <w:sz w:val="28"/>
          <w:szCs w:val="28"/>
        </w:rPr>
        <w:t>进行建设。</w:t>
      </w:r>
      <w:r>
        <w:rPr>
          <w:rFonts w:hint="eastAsia" w:ascii="仿宋" w:hAnsi="仿宋" w:eastAsia="仿宋" w:cs="仿宋"/>
          <w:color w:val="000000"/>
          <w:kern w:val="0"/>
          <w:sz w:val="28"/>
          <w:szCs w:val="28"/>
          <w:lang w:eastAsia="zh-CN"/>
        </w:rPr>
        <w:t>该项目建设必须严格执行国家相关法律法规和政策，</w:t>
      </w:r>
      <w:r>
        <w:rPr>
          <w:rFonts w:hint="eastAsia" w:ascii="仿宋" w:hAnsi="仿宋" w:eastAsia="仿宋" w:cs="仿宋"/>
          <w:color w:val="000000"/>
          <w:kern w:val="0"/>
          <w:sz w:val="28"/>
          <w:szCs w:val="28"/>
          <w:lang w:val="en-US" w:eastAsia="zh-CN"/>
        </w:rPr>
        <w:t>采用先进适用的工艺技术和设备。</w:t>
      </w:r>
    </w:p>
    <w:p>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sz w:val="28"/>
          <w:szCs w:val="28"/>
          <w:lang w:eastAsia="zh-CN"/>
        </w:rPr>
        <w:t>二、</w:t>
      </w:r>
      <w:r>
        <w:rPr>
          <w:rFonts w:hint="eastAsia" w:ascii="仿宋" w:hAnsi="仿宋" w:eastAsia="仿宋" w:cs="仿宋"/>
          <w:color w:val="000000"/>
          <w:kern w:val="0"/>
          <w:sz w:val="28"/>
          <w:szCs w:val="28"/>
        </w:rPr>
        <w:t>项目</w:t>
      </w:r>
      <w:r>
        <w:rPr>
          <w:rFonts w:hint="eastAsia" w:ascii="仿宋" w:hAnsi="仿宋" w:eastAsia="仿宋" w:cs="仿宋"/>
          <w:color w:val="000000"/>
          <w:kern w:val="0"/>
          <w:sz w:val="28"/>
          <w:szCs w:val="28"/>
          <w:lang w:eastAsia="zh-CN"/>
        </w:rPr>
        <w:t>在设计、</w:t>
      </w:r>
      <w:r>
        <w:rPr>
          <w:rFonts w:hint="eastAsia" w:ascii="仿宋" w:hAnsi="仿宋" w:eastAsia="仿宋" w:cs="仿宋"/>
          <w:color w:val="000000"/>
          <w:kern w:val="0"/>
          <w:sz w:val="28"/>
          <w:szCs w:val="28"/>
        </w:rPr>
        <w:t>建设与运行</w:t>
      </w:r>
      <w:r>
        <w:rPr>
          <w:rFonts w:hint="eastAsia" w:ascii="仿宋" w:hAnsi="仿宋" w:eastAsia="仿宋" w:cs="仿宋"/>
          <w:color w:val="000000"/>
          <w:kern w:val="0"/>
          <w:sz w:val="28"/>
          <w:szCs w:val="28"/>
          <w:lang w:eastAsia="zh-CN"/>
        </w:rPr>
        <w:t>过程中还</w:t>
      </w:r>
      <w:r>
        <w:rPr>
          <w:rFonts w:hint="eastAsia" w:ascii="仿宋" w:hAnsi="仿宋" w:eastAsia="仿宋" w:cs="仿宋"/>
          <w:color w:val="000000"/>
          <w:kern w:val="0"/>
          <w:sz w:val="28"/>
          <w:szCs w:val="28"/>
        </w:rPr>
        <w:t>应做好以下工作：</w:t>
      </w:r>
    </w:p>
    <w:p>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1、认真落实《报告书》提出的</w:t>
      </w:r>
      <w:r>
        <w:rPr>
          <w:rFonts w:hint="eastAsia" w:ascii="仿宋" w:hAnsi="仿宋" w:eastAsia="仿宋" w:cs="仿宋"/>
          <w:color w:val="000000"/>
          <w:kern w:val="0"/>
          <w:sz w:val="28"/>
          <w:szCs w:val="28"/>
          <w:lang w:eastAsia="zh-CN"/>
        </w:rPr>
        <w:t>施工</w:t>
      </w:r>
      <w:r>
        <w:rPr>
          <w:rFonts w:hint="eastAsia" w:ascii="仿宋" w:hAnsi="仿宋" w:eastAsia="仿宋" w:cs="仿宋"/>
          <w:color w:val="000000"/>
          <w:kern w:val="0"/>
          <w:sz w:val="28"/>
          <w:szCs w:val="28"/>
        </w:rPr>
        <w:t>期的污染防治措施和生态保护措施</w:t>
      </w:r>
      <w:r>
        <w:rPr>
          <w:rFonts w:hint="eastAsia" w:ascii="仿宋" w:hAnsi="仿宋" w:eastAsia="仿宋" w:cs="仿宋"/>
          <w:color w:val="000000"/>
          <w:kern w:val="0"/>
          <w:sz w:val="28"/>
          <w:szCs w:val="28"/>
          <w:lang w:eastAsia="zh-CN"/>
        </w:rPr>
        <w:t>，确保施工期各项污染物排放符合国家标</w:t>
      </w:r>
      <w:r>
        <w:rPr>
          <w:rFonts w:hint="eastAsia" w:ascii="仿宋" w:hAnsi="仿宋" w:eastAsia="仿宋" w:cs="仿宋"/>
          <w:color w:val="auto"/>
          <w:kern w:val="0"/>
          <w:sz w:val="28"/>
          <w:szCs w:val="28"/>
          <w:lang w:eastAsia="zh-CN"/>
        </w:rPr>
        <w:t>准</w:t>
      </w:r>
      <w:r>
        <w:rPr>
          <w:rFonts w:hint="eastAsia" w:ascii="仿宋" w:hAnsi="仿宋" w:eastAsia="仿宋" w:cs="仿宋"/>
          <w:color w:val="000000"/>
          <w:kern w:val="0"/>
          <w:sz w:val="28"/>
          <w:szCs w:val="28"/>
        </w:rPr>
        <w:t>。施工时应将表土层集中堆放并进行临时防护。施工场地四周设置施工屏障，粉状物料进行苫盖；对易产生扬尘的作业面（点）和道路洒水抑尘，运输车辆进行苫盖。</w:t>
      </w:r>
      <w:r>
        <w:rPr>
          <w:rFonts w:hint="eastAsia" w:ascii="仿宋" w:hAnsi="仿宋" w:eastAsia="仿宋" w:cs="仿宋"/>
          <w:color w:val="000000"/>
          <w:kern w:val="0"/>
          <w:sz w:val="28"/>
          <w:szCs w:val="28"/>
          <w:lang w:eastAsia="zh-CN"/>
        </w:rPr>
        <w:t>施工期项目区无组织排放浓度达标。</w:t>
      </w:r>
      <w:r>
        <w:rPr>
          <w:rFonts w:hint="eastAsia" w:ascii="仿宋" w:hAnsi="仿宋" w:eastAsia="仿宋" w:cs="仿宋"/>
          <w:color w:val="000000"/>
          <w:kern w:val="0"/>
          <w:sz w:val="28"/>
          <w:szCs w:val="28"/>
        </w:rPr>
        <w:t>施工场地建防渗沉淀池，施工废水经沉淀后回用。选用低噪声的施工机械，合理布置施工场地，施工噪声应满足《建筑施工</w:t>
      </w:r>
      <w:r>
        <w:rPr>
          <w:rFonts w:hint="eastAsia" w:ascii="仿宋" w:hAnsi="仿宋" w:eastAsia="仿宋" w:cs="仿宋"/>
          <w:color w:val="000000"/>
          <w:kern w:val="0"/>
          <w:sz w:val="28"/>
          <w:szCs w:val="28"/>
          <w:lang w:eastAsia="zh-CN"/>
        </w:rPr>
        <w:t>场界环境噪声排放标准</w:t>
      </w:r>
      <w:r>
        <w:rPr>
          <w:rFonts w:hint="eastAsia" w:ascii="仿宋" w:hAnsi="仿宋" w:eastAsia="仿宋" w:cs="仿宋"/>
          <w:color w:val="000000"/>
          <w:kern w:val="0"/>
          <w:sz w:val="28"/>
          <w:szCs w:val="28"/>
        </w:rPr>
        <w:t>》（GB12523-2011）要求。</w:t>
      </w:r>
      <w:r>
        <w:rPr>
          <w:rFonts w:hint="eastAsia" w:ascii="仿宋" w:hAnsi="仿宋" w:eastAsia="仿宋" w:cs="仿宋"/>
          <w:sz w:val="28"/>
          <w:szCs w:val="28"/>
          <w:lang w:eastAsia="zh-CN"/>
        </w:rPr>
        <w:t>施工机械、运输车辆等排放的尾气必须达到国家相关的排放标准。</w:t>
      </w:r>
      <w:r>
        <w:rPr>
          <w:rFonts w:hint="eastAsia" w:ascii="仿宋" w:hAnsi="仿宋" w:eastAsia="仿宋" w:cs="仿宋"/>
          <w:color w:val="000000"/>
          <w:kern w:val="0"/>
          <w:sz w:val="28"/>
          <w:szCs w:val="28"/>
        </w:rPr>
        <w:t>施工过程产生的建筑固废运送到指定地点，生活垃圾由</w:t>
      </w:r>
      <w:r>
        <w:rPr>
          <w:rFonts w:hint="eastAsia" w:ascii="仿宋" w:hAnsi="仿宋" w:eastAsia="仿宋" w:cs="仿宋"/>
          <w:color w:val="000000"/>
          <w:kern w:val="0"/>
          <w:sz w:val="28"/>
          <w:szCs w:val="28"/>
          <w:lang w:eastAsia="zh-CN"/>
        </w:rPr>
        <w:t>当地</w:t>
      </w:r>
      <w:r>
        <w:rPr>
          <w:rFonts w:hint="eastAsia" w:ascii="仿宋" w:hAnsi="仿宋" w:eastAsia="仿宋" w:cs="仿宋"/>
          <w:color w:val="000000"/>
          <w:kern w:val="0"/>
          <w:sz w:val="28"/>
          <w:szCs w:val="28"/>
        </w:rPr>
        <w:t>环卫部门集中收集。</w:t>
      </w:r>
    </w:p>
    <w:p>
      <w:pPr>
        <w:keepNext w:val="0"/>
        <w:keepLines w:val="0"/>
        <w:pageBreakBefore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val="0"/>
          <w:bCs w:val="0"/>
          <w:color w:val="000000"/>
          <w:kern w:val="0"/>
          <w:sz w:val="28"/>
          <w:szCs w:val="28"/>
        </w:rPr>
      </w:pPr>
      <w:r>
        <w:rPr>
          <w:rFonts w:hint="eastAsia" w:ascii="仿宋" w:hAnsi="仿宋" w:eastAsia="仿宋" w:cs="仿宋"/>
          <w:b w:val="0"/>
          <w:bCs w:val="0"/>
          <w:color w:val="000000"/>
          <w:kern w:val="0"/>
          <w:sz w:val="28"/>
          <w:szCs w:val="28"/>
        </w:rPr>
        <w:t>2</w:t>
      </w:r>
      <w:r>
        <w:rPr>
          <w:rFonts w:hint="eastAsia" w:ascii="仿宋" w:hAnsi="仿宋" w:eastAsia="仿宋" w:cs="仿宋"/>
          <w:b w:val="0"/>
          <w:bCs w:val="0"/>
          <w:color w:val="000000"/>
          <w:kern w:val="0"/>
          <w:sz w:val="28"/>
          <w:szCs w:val="28"/>
          <w:lang w:eastAsia="zh-CN"/>
        </w:rPr>
        <w:t>、</w:t>
      </w:r>
      <w:r>
        <w:rPr>
          <w:rFonts w:hint="eastAsia" w:ascii="仿宋" w:hAnsi="仿宋" w:eastAsia="仿宋" w:cs="仿宋"/>
          <w:b w:val="0"/>
          <w:bCs w:val="0"/>
          <w:color w:val="000000"/>
          <w:kern w:val="0"/>
          <w:sz w:val="28"/>
          <w:szCs w:val="28"/>
        </w:rPr>
        <w:t>严格落实《报告书》提出的大气污染防治措施</w:t>
      </w:r>
      <w:r>
        <w:rPr>
          <w:rFonts w:hint="eastAsia" w:ascii="仿宋" w:hAnsi="仿宋" w:eastAsia="仿宋" w:cs="仿宋"/>
          <w:b w:val="0"/>
          <w:bCs w:val="0"/>
          <w:color w:val="000000"/>
          <w:kern w:val="0"/>
          <w:sz w:val="28"/>
          <w:szCs w:val="28"/>
          <w:lang w:eastAsia="zh-CN"/>
        </w:rPr>
        <w:t>，确保废气排放符合各项排放标</w:t>
      </w:r>
      <w:r>
        <w:rPr>
          <w:rFonts w:hint="eastAsia" w:ascii="仿宋" w:hAnsi="仿宋" w:eastAsia="仿宋" w:cs="仿宋"/>
          <w:b w:val="0"/>
          <w:bCs w:val="0"/>
          <w:color w:val="auto"/>
          <w:kern w:val="0"/>
          <w:sz w:val="28"/>
          <w:szCs w:val="28"/>
          <w:lang w:eastAsia="zh-CN"/>
        </w:rPr>
        <w:t>准。</w:t>
      </w:r>
      <w:r>
        <w:rPr>
          <w:rFonts w:hint="eastAsia" w:ascii="仿宋" w:hAnsi="仿宋" w:eastAsia="仿宋" w:cs="仿宋"/>
          <w:color w:val="auto"/>
          <w:sz w:val="28"/>
          <w:szCs w:val="28"/>
          <w:highlight w:val="none"/>
          <w:lang w:val="en-US" w:eastAsia="zh-CN"/>
        </w:rPr>
        <w:t>块状玉米芯原料暂存于原料堆场，堆场四周有8m高抑尘挡风板，料垛高6m；二期工程建成后，部分玉米芯进厂后暂存于封闭的原料中转库中；筛分粉碎</w:t>
      </w:r>
      <w:r>
        <w:rPr>
          <w:rFonts w:hint="eastAsia" w:ascii="仿宋" w:hAnsi="仿宋" w:eastAsia="仿宋" w:cs="仿宋"/>
          <w:color w:val="auto"/>
          <w:sz w:val="28"/>
          <w:szCs w:val="28"/>
          <w:highlight w:val="none"/>
        </w:rPr>
        <w:t>粉尘通过集气罩收集后送入布袋除尘器进行处理后经1</w:t>
      </w:r>
      <w:r>
        <w:rPr>
          <w:rFonts w:hint="eastAsia" w:ascii="仿宋" w:hAnsi="仿宋" w:eastAsia="仿宋" w:cs="仿宋"/>
          <w:color w:val="auto"/>
          <w:sz w:val="28"/>
          <w:szCs w:val="28"/>
          <w:highlight w:val="none"/>
          <w:lang w:eastAsia="zh-CN"/>
        </w:rPr>
        <w:t>根</w:t>
      </w:r>
      <w:r>
        <w:rPr>
          <w:rFonts w:hint="eastAsia" w:ascii="仿宋" w:hAnsi="仿宋" w:eastAsia="仿宋" w:cs="仿宋"/>
          <w:color w:val="auto"/>
          <w:sz w:val="28"/>
          <w:szCs w:val="28"/>
          <w:highlight w:val="none"/>
        </w:rPr>
        <w:t>15m高排气筒</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排放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废气排放执行</w:t>
      </w:r>
      <w:r>
        <w:rPr>
          <w:rFonts w:hint="eastAsia" w:ascii="仿宋" w:hAnsi="仿宋" w:eastAsia="仿宋" w:cs="仿宋"/>
          <w:color w:val="auto"/>
          <w:sz w:val="28"/>
          <w:szCs w:val="28"/>
          <w:highlight w:val="none"/>
        </w:rPr>
        <w:t>《大气污染物综合排放标准》（GB16297-1996）表2 中的二级标准要求</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配酸废气</w:t>
      </w:r>
      <w:r>
        <w:rPr>
          <w:rFonts w:hint="eastAsia" w:ascii="仿宋" w:hAnsi="仿宋" w:eastAsia="仿宋" w:cs="仿宋"/>
          <w:color w:val="auto"/>
          <w:sz w:val="28"/>
          <w:szCs w:val="28"/>
          <w:highlight w:val="none"/>
        </w:rPr>
        <w:t>（G</w:t>
      </w:r>
      <w:r>
        <w:rPr>
          <w:rFonts w:hint="eastAsia" w:ascii="仿宋" w:hAnsi="仿宋" w:eastAsia="仿宋" w:cs="仿宋"/>
          <w:color w:val="auto"/>
          <w:sz w:val="28"/>
          <w:szCs w:val="28"/>
          <w:highlight w:val="none"/>
          <w:vertAlign w:val="subscript"/>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装料废气</w:t>
      </w:r>
      <w:r>
        <w:rPr>
          <w:rFonts w:hint="eastAsia" w:ascii="仿宋" w:hAnsi="仿宋" w:eastAsia="仿宋" w:cs="仿宋"/>
          <w:color w:val="auto"/>
          <w:sz w:val="28"/>
          <w:szCs w:val="28"/>
          <w:highlight w:val="none"/>
        </w:rPr>
        <w:t>（G</w:t>
      </w:r>
      <w:r>
        <w:rPr>
          <w:rFonts w:hint="eastAsia" w:ascii="仿宋" w:hAnsi="仿宋" w:eastAsia="仿宋" w:cs="仿宋"/>
          <w:color w:val="auto"/>
          <w:sz w:val="28"/>
          <w:szCs w:val="28"/>
          <w:highlight w:val="none"/>
          <w:vertAlign w:val="subscript"/>
          <w:lang w:val="en-US" w:eastAsia="zh-CN"/>
        </w:rPr>
        <w:t>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、水解废气</w:t>
      </w:r>
      <w:r>
        <w:rPr>
          <w:rFonts w:hint="eastAsia" w:ascii="仿宋" w:hAnsi="仿宋" w:eastAsia="仿宋" w:cs="仿宋"/>
          <w:color w:val="auto"/>
          <w:sz w:val="28"/>
          <w:szCs w:val="28"/>
          <w:highlight w:val="none"/>
        </w:rPr>
        <w:t>（G</w:t>
      </w:r>
      <w:r>
        <w:rPr>
          <w:rFonts w:hint="eastAsia" w:ascii="仿宋" w:hAnsi="仿宋" w:eastAsia="仿宋" w:cs="仿宋"/>
          <w:color w:val="auto"/>
          <w:sz w:val="28"/>
          <w:szCs w:val="28"/>
          <w:highlight w:val="none"/>
          <w:vertAlign w:val="subscript"/>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、排渣废气</w:t>
      </w:r>
      <w:r>
        <w:rPr>
          <w:rFonts w:hint="eastAsia" w:ascii="仿宋" w:hAnsi="仿宋" w:eastAsia="仿宋" w:cs="仿宋"/>
          <w:color w:val="auto"/>
          <w:sz w:val="28"/>
          <w:szCs w:val="28"/>
          <w:highlight w:val="none"/>
        </w:rPr>
        <w:t>（G</w:t>
      </w:r>
      <w:r>
        <w:rPr>
          <w:rFonts w:hint="eastAsia" w:ascii="仿宋" w:hAnsi="仿宋" w:eastAsia="仿宋" w:cs="仿宋"/>
          <w:color w:val="auto"/>
          <w:sz w:val="28"/>
          <w:szCs w:val="28"/>
          <w:highlight w:val="none"/>
          <w:vertAlign w:val="subscript"/>
          <w:lang w:val="en-US" w:eastAsia="zh-CN"/>
        </w:rPr>
        <w:t>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、各种不凝气</w:t>
      </w:r>
      <w:r>
        <w:rPr>
          <w:rFonts w:hint="eastAsia" w:ascii="仿宋" w:hAnsi="仿宋" w:eastAsia="仿宋" w:cs="仿宋"/>
          <w:color w:val="auto"/>
          <w:sz w:val="28"/>
          <w:szCs w:val="28"/>
          <w:highlight w:val="none"/>
        </w:rPr>
        <w:t>（G</w:t>
      </w:r>
      <w:r>
        <w:rPr>
          <w:rFonts w:hint="eastAsia" w:ascii="仿宋" w:hAnsi="仿宋" w:eastAsia="仿宋" w:cs="仿宋"/>
          <w:color w:val="auto"/>
          <w:sz w:val="28"/>
          <w:szCs w:val="28"/>
          <w:highlight w:val="none"/>
          <w:vertAlign w:val="subscript"/>
          <w:lang w:val="en-US" w:eastAsia="zh-CN"/>
        </w:rPr>
        <w:t>6</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color w:val="auto"/>
          <w:sz w:val="28"/>
          <w:szCs w:val="28"/>
          <w:highlight w:val="none"/>
        </w:rPr>
        <w:t>G</w:t>
      </w:r>
      <w:r>
        <w:rPr>
          <w:rFonts w:hint="eastAsia" w:ascii="仿宋" w:hAnsi="仿宋" w:eastAsia="仿宋" w:cs="仿宋"/>
          <w:color w:val="auto"/>
          <w:sz w:val="28"/>
          <w:szCs w:val="28"/>
          <w:highlight w:val="none"/>
          <w:vertAlign w:val="subscript"/>
          <w:lang w:val="en-US" w:eastAsia="zh-CN"/>
        </w:rPr>
        <w:t>7</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color w:val="auto"/>
          <w:sz w:val="28"/>
          <w:szCs w:val="28"/>
          <w:highlight w:val="none"/>
        </w:rPr>
        <w:t>G</w:t>
      </w:r>
      <w:r>
        <w:rPr>
          <w:rFonts w:hint="eastAsia" w:ascii="仿宋" w:hAnsi="仿宋" w:eastAsia="仿宋" w:cs="仿宋"/>
          <w:color w:val="auto"/>
          <w:sz w:val="28"/>
          <w:szCs w:val="28"/>
          <w:highlight w:val="none"/>
          <w:vertAlign w:val="subscript"/>
          <w:lang w:val="en-US" w:eastAsia="zh-CN"/>
        </w:rPr>
        <w:t>9</w:t>
      </w:r>
      <w:r>
        <w:rPr>
          <w:rFonts w:hint="eastAsia" w:ascii="仿宋" w:hAnsi="仿宋" w:eastAsia="仿宋" w:cs="仿宋"/>
          <w:color w:val="auto"/>
          <w:sz w:val="28"/>
          <w:szCs w:val="28"/>
          <w:highlight w:val="none"/>
          <w:vertAlign w:val="baseline"/>
          <w:lang w:val="en-US" w:eastAsia="zh-CN"/>
        </w:rPr>
        <w:t>、</w:t>
      </w:r>
      <w:r>
        <w:rPr>
          <w:rFonts w:hint="eastAsia" w:ascii="仿宋" w:hAnsi="仿宋" w:eastAsia="仿宋" w:cs="仿宋"/>
          <w:color w:val="auto"/>
          <w:sz w:val="28"/>
          <w:szCs w:val="28"/>
          <w:highlight w:val="none"/>
        </w:rPr>
        <w:t>G</w:t>
      </w:r>
      <w:r>
        <w:rPr>
          <w:rFonts w:hint="eastAsia" w:ascii="仿宋" w:hAnsi="仿宋" w:eastAsia="仿宋" w:cs="仿宋"/>
          <w:color w:val="auto"/>
          <w:sz w:val="28"/>
          <w:szCs w:val="28"/>
          <w:highlight w:val="none"/>
          <w:vertAlign w:val="subscript"/>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轻组分废气（G</w:t>
      </w:r>
      <w:r>
        <w:rPr>
          <w:rFonts w:hint="eastAsia" w:ascii="仿宋" w:hAnsi="仿宋" w:eastAsia="仿宋" w:cs="仿宋"/>
          <w:color w:val="auto"/>
          <w:sz w:val="28"/>
          <w:szCs w:val="28"/>
          <w:highlight w:val="none"/>
          <w:vertAlign w:val="subscript"/>
          <w:lang w:val="en-US" w:eastAsia="zh-CN"/>
        </w:rPr>
        <w:t>8</w:t>
      </w:r>
      <w:r>
        <w:rPr>
          <w:rFonts w:hint="eastAsia" w:ascii="仿宋" w:hAnsi="仿宋" w:eastAsia="仿宋" w:cs="仿宋"/>
          <w:color w:val="auto"/>
          <w:sz w:val="28"/>
          <w:szCs w:val="28"/>
          <w:highlight w:val="none"/>
          <w:lang w:val="en-US" w:eastAsia="zh-CN"/>
        </w:rPr>
        <w:t>）、废水罐废气</w:t>
      </w:r>
      <w:r>
        <w:rPr>
          <w:rFonts w:hint="eastAsia" w:ascii="仿宋" w:hAnsi="仿宋" w:eastAsia="仿宋" w:cs="仿宋"/>
          <w:color w:val="auto"/>
          <w:sz w:val="28"/>
          <w:szCs w:val="28"/>
          <w:highlight w:val="none"/>
        </w:rPr>
        <w:t>（G</w:t>
      </w:r>
      <w:r>
        <w:rPr>
          <w:rFonts w:hint="eastAsia" w:ascii="仿宋" w:hAnsi="仿宋" w:eastAsia="仿宋" w:cs="仿宋"/>
          <w:color w:val="auto"/>
          <w:sz w:val="28"/>
          <w:szCs w:val="28"/>
          <w:highlight w:val="none"/>
          <w:vertAlign w:val="subscript"/>
          <w:lang w:val="en-US" w:eastAsia="zh-CN"/>
        </w:rPr>
        <w:t>11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糠醛渣库废气</w:t>
      </w:r>
      <w:r>
        <w:rPr>
          <w:rFonts w:hint="eastAsia" w:ascii="仿宋" w:hAnsi="仿宋" w:eastAsia="仿宋" w:cs="仿宋"/>
          <w:color w:val="auto"/>
          <w:sz w:val="28"/>
          <w:szCs w:val="28"/>
          <w:highlight w:val="none"/>
        </w:rPr>
        <w:t>（G</w:t>
      </w:r>
      <w:r>
        <w:rPr>
          <w:rFonts w:hint="eastAsia" w:ascii="仿宋" w:hAnsi="仿宋" w:eastAsia="仿宋" w:cs="仿宋"/>
          <w:color w:val="auto"/>
          <w:sz w:val="28"/>
          <w:szCs w:val="28"/>
          <w:highlight w:val="none"/>
          <w:vertAlign w:val="subscript"/>
          <w:lang w:val="en-US" w:eastAsia="zh-CN"/>
        </w:rPr>
        <w:t>12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罐区废气（G</w:t>
      </w:r>
      <w:r>
        <w:rPr>
          <w:rFonts w:hint="eastAsia" w:ascii="仿宋" w:hAnsi="仿宋" w:eastAsia="仿宋" w:cs="仿宋"/>
          <w:color w:val="auto"/>
          <w:sz w:val="28"/>
          <w:szCs w:val="28"/>
          <w:highlight w:val="none"/>
          <w:vertAlign w:val="subscript"/>
          <w:lang w:val="en-US" w:eastAsia="zh-CN"/>
        </w:rPr>
        <w:t>13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通过</w:t>
      </w:r>
      <w:r>
        <w:rPr>
          <w:rFonts w:hint="eastAsia" w:ascii="仿宋" w:hAnsi="仿宋" w:eastAsia="仿宋" w:cs="仿宋"/>
          <w:color w:val="auto"/>
          <w:sz w:val="28"/>
          <w:szCs w:val="28"/>
          <w:highlight w:val="none"/>
          <w:lang w:val="en-US" w:eastAsia="zh-CN"/>
        </w:rPr>
        <w:t>各个工段集气罩</w:t>
      </w:r>
      <w:r>
        <w:rPr>
          <w:rFonts w:hint="eastAsia" w:ascii="仿宋" w:hAnsi="仿宋" w:eastAsia="仿宋" w:cs="仿宋"/>
          <w:color w:val="auto"/>
          <w:sz w:val="28"/>
          <w:szCs w:val="28"/>
          <w:highlight w:val="none"/>
        </w:rPr>
        <w:t>收集后</w:t>
      </w:r>
      <w:r>
        <w:rPr>
          <w:rFonts w:hint="eastAsia" w:ascii="仿宋" w:hAnsi="仿宋" w:eastAsia="仿宋" w:cs="仿宋"/>
          <w:color w:val="auto"/>
          <w:sz w:val="28"/>
          <w:szCs w:val="28"/>
          <w:highlight w:val="none"/>
          <w:lang w:val="en-US" w:eastAsia="zh-CN"/>
        </w:rPr>
        <w:t>经</w:t>
      </w:r>
      <w:r>
        <w:rPr>
          <w:rFonts w:hint="eastAsia" w:ascii="仿宋" w:hAnsi="仿宋" w:eastAsia="仿宋" w:cs="仿宋"/>
          <w:color w:val="auto"/>
          <w:sz w:val="28"/>
          <w:szCs w:val="28"/>
          <w:highlight w:val="none"/>
        </w:rPr>
        <w:t>引风机引至一座碱洗塔喷淋洗涤+</w:t>
      </w:r>
      <w:r>
        <w:rPr>
          <w:rFonts w:hint="eastAsia" w:ascii="仿宋" w:hAnsi="仿宋" w:eastAsia="仿宋" w:cs="仿宋"/>
          <w:color w:val="auto"/>
          <w:sz w:val="28"/>
          <w:szCs w:val="28"/>
          <w:highlight w:val="none"/>
          <w:lang w:eastAsia="zh-CN"/>
        </w:rPr>
        <w:t>丝网除沫器</w:t>
      </w:r>
      <w:r>
        <w:rPr>
          <w:rFonts w:hint="eastAsia" w:ascii="仿宋" w:hAnsi="仿宋" w:eastAsia="仿宋" w:cs="仿宋"/>
          <w:color w:val="auto"/>
          <w:sz w:val="28"/>
          <w:szCs w:val="28"/>
          <w:highlight w:val="none"/>
        </w:rPr>
        <w:t>预处理后，</w:t>
      </w:r>
      <w:r>
        <w:rPr>
          <w:rFonts w:hint="eastAsia" w:ascii="仿宋" w:hAnsi="仿宋" w:eastAsia="仿宋" w:cs="仿宋"/>
          <w:color w:val="auto"/>
          <w:sz w:val="28"/>
          <w:szCs w:val="28"/>
          <w:highlight w:val="none"/>
          <w:lang w:eastAsia="zh-CN"/>
        </w:rPr>
        <w:t>送至生物质锅炉燃烧处理，生物质锅炉</w:t>
      </w:r>
      <w:r>
        <w:rPr>
          <w:rFonts w:hint="eastAsia" w:ascii="仿宋" w:hAnsi="仿宋" w:eastAsia="仿宋" w:cs="仿宋"/>
          <w:color w:val="auto"/>
          <w:sz w:val="28"/>
          <w:szCs w:val="28"/>
          <w:highlight w:val="none"/>
          <w:lang w:val="en-US" w:eastAsia="zh-CN"/>
        </w:rPr>
        <w:t>采用专用锅炉</w:t>
      </w:r>
      <w:r>
        <w:rPr>
          <w:rFonts w:hint="eastAsia" w:ascii="仿宋" w:hAnsi="仿宋" w:eastAsia="仿宋" w:cs="仿宋"/>
          <w:color w:val="auto"/>
          <w:sz w:val="28"/>
          <w:szCs w:val="28"/>
          <w:highlight w:val="none"/>
          <w:lang w:eastAsia="zh-CN"/>
        </w:rPr>
        <w:t>烟气</w:t>
      </w:r>
      <w:r>
        <w:rPr>
          <w:rFonts w:hint="eastAsia" w:ascii="仿宋" w:hAnsi="仿宋" w:eastAsia="仿宋" w:cs="仿宋"/>
          <w:color w:val="auto"/>
          <w:sz w:val="28"/>
          <w:szCs w:val="28"/>
          <w:highlight w:val="none"/>
        </w:rPr>
        <w:t>经旋风除尘+脱硫塔（石灰石-石膏法脱硫）+湿式电除尘处理后经1</w:t>
      </w:r>
      <w:r>
        <w:rPr>
          <w:rFonts w:hint="eastAsia" w:ascii="仿宋" w:hAnsi="仿宋" w:eastAsia="仿宋" w:cs="仿宋"/>
          <w:color w:val="auto"/>
          <w:sz w:val="28"/>
          <w:szCs w:val="28"/>
          <w:highlight w:val="none"/>
          <w:lang w:val="en-US" w:eastAsia="zh-CN"/>
        </w:rPr>
        <w:t>根</w:t>
      </w:r>
      <w:r>
        <w:rPr>
          <w:rFonts w:hint="eastAsia" w:ascii="仿宋" w:hAnsi="仿宋" w:eastAsia="仿宋" w:cs="仿宋"/>
          <w:color w:val="auto"/>
          <w:sz w:val="28"/>
          <w:szCs w:val="28"/>
          <w:highlight w:val="none"/>
        </w:rPr>
        <w:t>45m排气筒（2#）排放</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烟尘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SO2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NOX排放浓度满足《锅炉大气污染物排放标准》（GB13271-2014）表</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规定的</w:t>
      </w:r>
      <w:r>
        <w:rPr>
          <w:rFonts w:hint="eastAsia" w:ascii="仿宋" w:hAnsi="仿宋" w:eastAsia="仿宋" w:cs="仿宋"/>
          <w:color w:val="auto"/>
          <w:sz w:val="28"/>
          <w:szCs w:val="28"/>
          <w:highlight w:val="none"/>
          <w:lang w:eastAsia="zh-CN"/>
        </w:rPr>
        <w:t>燃煤</w:t>
      </w:r>
      <w:r>
        <w:rPr>
          <w:rFonts w:hint="eastAsia" w:ascii="仿宋" w:hAnsi="仿宋" w:eastAsia="仿宋" w:cs="仿宋"/>
          <w:color w:val="auto"/>
          <w:sz w:val="28"/>
          <w:szCs w:val="28"/>
          <w:highlight w:val="none"/>
        </w:rPr>
        <w:t>锅炉大气污染物</w:t>
      </w:r>
      <w:r>
        <w:rPr>
          <w:rFonts w:hint="eastAsia" w:ascii="仿宋" w:hAnsi="仿宋" w:eastAsia="仿宋" w:cs="仿宋"/>
          <w:color w:val="auto"/>
          <w:sz w:val="28"/>
          <w:szCs w:val="28"/>
          <w:highlight w:val="none"/>
          <w:lang w:val="en-US" w:eastAsia="zh-CN"/>
        </w:rPr>
        <w:t>特别</w:t>
      </w:r>
      <w:r>
        <w:rPr>
          <w:rFonts w:hint="eastAsia" w:ascii="仿宋" w:hAnsi="仿宋" w:eastAsia="仿宋" w:cs="仿宋"/>
          <w:color w:val="auto"/>
          <w:sz w:val="28"/>
          <w:szCs w:val="28"/>
          <w:highlight w:val="none"/>
        </w:rPr>
        <w:t>排放限值</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pacing w:val="-6"/>
          <w:kern w:val="0"/>
          <w:sz w:val="28"/>
          <w:szCs w:val="28"/>
          <w:highlight w:val="none"/>
          <w:lang w:val="en-US" w:eastAsia="zh-CN"/>
        </w:rPr>
        <w:t>硫酸雾、</w:t>
      </w:r>
      <w:r>
        <w:rPr>
          <w:rFonts w:hint="eastAsia" w:ascii="仿宋" w:hAnsi="仿宋" w:eastAsia="仿宋" w:cs="仿宋"/>
          <w:color w:val="auto"/>
          <w:sz w:val="28"/>
          <w:szCs w:val="28"/>
          <w:highlight w:val="none"/>
          <w:lang w:val="en-US" w:eastAsia="zh-CN"/>
        </w:rPr>
        <w:t>非甲烷总烃、</w:t>
      </w:r>
      <w:r>
        <w:rPr>
          <w:rFonts w:hint="eastAsia" w:ascii="仿宋" w:hAnsi="仿宋" w:eastAsia="仿宋" w:cs="仿宋"/>
          <w:color w:val="auto"/>
          <w:spacing w:val="-6"/>
          <w:kern w:val="0"/>
          <w:sz w:val="28"/>
          <w:szCs w:val="28"/>
          <w:highlight w:val="none"/>
          <w:lang w:val="en-US" w:eastAsia="zh-CN"/>
        </w:rPr>
        <w:t>甲醇执行《大气污染物综合排放标准》(GB16297-1996)表2限值；</w:t>
      </w:r>
      <w:r>
        <w:rPr>
          <w:rFonts w:hint="eastAsia" w:ascii="仿宋" w:hAnsi="仿宋" w:eastAsia="仿宋" w:cs="仿宋"/>
          <w:color w:val="auto"/>
          <w:sz w:val="28"/>
          <w:szCs w:val="28"/>
          <w:highlight w:val="none"/>
          <w:lang w:val="en-US" w:eastAsia="zh-CN"/>
        </w:rPr>
        <w:t>厂界无组织颗粒物、</w:t>
      </w:r>
      <w:r>
        <w:rPr>
          <w:rFonts w:hint="eastAsia" w:ascii="仿宋" w:hAnsi="仿宋" w:eastAsia="仿宋" w:cs="仿宋"/>
          <w:color w:val="auto"/>
          <w:spacing w:val="-6"/>
          <w:kern w:val="0"/>
          <w:sz w:val="28"/>
          <w:szCs w:val="28"/>
          <w:highlight w:val="none"/>
          <w:lang w:val="en-US" w:eastAsia="zh-CN"/>
        </w:rPr>
        <w:t>硫酸雾、甲醇执行</w:t>
      </w:r>
      <w:r>
        <w:rPr>
          <w:rFonts w:hint="eastAsia" w:ascii="仿宋" w:hAnsi="仿宋" w:eastAsia="仿宋" w:cs="仿宋"/>
          <w:color w:val="auto"/>
          <w:sz w:val="28"/>
          <w:szCs w:val="28"/>
          <w:highlight w:val="none"/>
        </w:rPr>
        <w:t>《大气污染物综合排放标准》（GB16297-1996）</w:t>
      </w:r>
      <w:r>
        <w:rPr>
          <w:rFonts w:hint="eastAsia" w:ascii="仿宋" w:hAnsi="仿宋" w:eastAsia="仿宋" w:cs="仿宋"/>
          <w:color w:val="auto"/>
          <w:sz w:val="28"/>
          <w:szCs w:val="28"/>
          <w:highlight w:val="none"/>
          <w:lang w:val="en-US" w:eastAsia="zh-CN"/>
        </w:rPr>
        <w:t>排放限值要求，厂界无组织非甲烷总烃执行《挥发性有机物无组织排放控制标准》（GB37822 -2019）附录A表A.1厂区内VOCS无组织排放限值中特别排放限值要求，臭气浓度执行《恶臭污染物排放标准》（GB 14554-93）排放限值要求。</w:t>
      </w:r>
      <w:r>
        <w:rPr>
          <w:rFonts w:hint="eastAsia" w:ascii="仿宋" w:hAnsi="仿宋" w:eastAsia="仿宋" w:cs="仿宋"/>
          <w:b w:val="0"/>
          <w:bCs w:val="0"/>
          <w:color w:val="000000"/>
          <w:sz w:val="28"/>
          <w:szCs w:val="28"/>
          <w:lang w:eastAsia="zh-CN"/>
        </w:rPr>
        <w:t>职工食堂安装油烟净化设施，确保油烟达标排放。</w:t>
      </w:r>
      <w:r>
        <w:rPr>
          <w:rFonts w:hint="eastAsia" w:ascii="仿宋" w:hAnsi="仿宋" w:eastAsia="仿宋" w:cs="仿宋"/>
          <w:b w:val="0"/>
          <w:bCs w:val="0"/>
          <w:color w:val="auto"/>
          <w:sz w:val="28"/>
          <w:szCs w:val="28"/>
          <w:lang w:val="en-US" w:eastAsia="zh-CN"/>
        </w:rPr>
        <w:t xml:space="preserve">非道路移动机械进行环保编码登记。运输及作业车辆尾气达标排放。 </w:t>
      </w:r>
    </w:p>
    <w:p>
      <w:pPr>
        <w:keepNext w:val="0"/>
        <w:keepLines w:val="0"/>
        <w:pageBreakBefore w:val="0"/>
        <w:widowControl w:val="0"/>
        <w:kinsoku/>
        <w:wordWrap/>
        <w:overflowPunct/>
        <w:topLinePunct w:val="0"/>
        <w:bidi w:val="0"/>
        <w:adjustRightInd w:val="0"/>
        <w:snapToGrid w:val="0"/>
        <w:spacing w:line="360" w:lineRule="auto"/>
        <w:ind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eastAsia="zh-CN"/>
        </w:rPr>
        <w:t>、</w:t>
      </w:r>
      <w:r>
        <w:rPr>
          <w:rFonts w:hint="eastAsia" w:ascii="仿宋" w:hAnsi="仿宋" w:eastAsia="仿宋" w:cs="仿宋"/>
          <w:color w:val="000000"/>
          <w:sz w:val="28"/>
          <w:szCs w:val="28"/>
        </w:rPr>
        <w:t>严格按照《报告书》要求落实水污染防治措施</w:t>
      </w:r>
      <w:r>
        <w:rPr>
          <w:rFonts w:hint="eastAsia" w:ascii="仿宋" w:hAnsi="仿宋" w:eastAsia="仿宋" w:cs="仿宋"/>
          <w:color w:val="000000"/>
          <w:sz w:val="28"/>
          <w:szCs w:val="28"/>
          <w:lang w:eastAsia="zh-CN"/>
        </w:rPr>
        <w:t>。</w:t>
      </w:r>
      <w:r>
        <w:rPr>
          <w:rFonts w:hint="eastAsia" w:ascii="仿宋" w:hAnsi="仿宋" w:eastAsia="仿宋" w:cs="仿宋"/>
          <w:bCs/>
          <w:color w:val="auto"/>
          <w:sz w:val="28"/>
          <w:szCs w:val="28"/>
          <w:highlight w:val="none"/>
          <w:lang w:eastAsia="zh-CN"/>
        </w:rPr>
        <w:t>生产废水、</w:t>
      </w:r>
      <w:r>
        <w:rPr>
          <w:rFonts w:hint="eastAsia" w:ascii="仿宋" w:hAnsi="仿宋" w:eastAsia="仿宋" w:cs="仿宋"/>
          <w:bCs/>
          <w:color w:val="auto"/>
          <w:sz w:val="28"/>
          <w:szCs w:val="28"/>
          <w:highlight w:val="none"/>
          <w:lang w:val="en-US" w:eastAsia="zh-CN"/>
        </w:rPr>
        <w:t>设备冲洗废水、碱喷淋废气处理系统废水蒸发处理后作为二次蒸汽进入水解锅使用</w:t>
      </w:r>
      <w:r>
        <w:rPr>
          <w:rFonts w:hint="eastAsia" w:ascii="仿宋" w:hAnsi="仿宋" w:eastAsia="仿宋" w:cs="仿宋"/>
          <w:bCs/>
          <w:color w:val="auto"/>
          <w:sz w:val="28"/>
          <w:szCs w:val="28"/>
          <w:highlight w:val="none"/>
          <w:lang w:eastAsia="zh-CN"/>
        </w:rPr>
        <w:t>，不</w:t>
      </w:r>
      <w:r>
        <w:rPr>
          <w:rFonts w:hint="eastAsia" w:ascii="仿宋" w:hAnsi="仿宋" w:eastAsia="仿宋" w:cs="仿宋"/>
          <w:bCs/>
          <w:color w:val="auto"/>
          <w:sz w:val="28"/>
          <w:szCs w:val="28"/>
          <w:highlight w:val="none"/>
          <w:lang w:val="en-US" w:eastAsia="zh-CN"/>
        </w:rPr>
        <w:t>得</w:t>
      </w:r>
      <w:r>
        <w:rPr>
          <w:rFonts w:hint="eastAsia" w:ascii="仿宋" w:hAnsi="仿宋" w:eastAsia="仿宋" w:cs="仿宋"/>
          <w:bCs/>
          <w:color w:val="auto"/>
          <w:sz w:val="28"/>
          <w:szCs w:val="28"/>
          <w:highlight w:val="none"/>
          <w:lang w:eastAsia="zh-CN"/>
        </w:rPr>
        <w:t>外排；软化水系统排污水</w:t>
      </w:r>
      <w:r>
        <w:rPr>
          <w:rFonts w:hint="eastAsia" w:ascii="仿宋" w:hAnsi="仿宋" w:eastAsia="仿宋" w:cs="仿宋"/>
          <w:bCs/>
          <w:color w:val="auto"/>
          <w:sz w:val="28"/>
          <w:szCs w:val="28"/>
          <w:highlight w:val="none"/>
          <w:lang w:val="en-US" w:eastAsia="zh-CN"/>
        </w:rPr>
        <w:t>部分</w:t>
      </w:r>
      <w:r>
        <w:rPr>
          <w:rFonts w:hint="eastAsia" w:ascii="仿宋" w:hAnsi="仿宋" w:eastAsia="仿宋" w:cs="仿宋"/>
          <w:bCs/>
          <w:color w:val="auto"/>
          <w:sz w:val="28"/>
          <w:szCs w:val="28"/>
          <w:highlight w:val="none"/>
          <w:lang w:eastAsia="zh-CN"/>
        </w:rPr>
        <w:t>用于锅炉房冲渣，</w:t>
      </w:r>
      <w:r>
        <w:rPr>
          <w:rFonts w:hint="eastAsia" w:ascii="仿宋" w:hAnsi="仿宋" w:eastAsia="仿宋" w:cs="仿宋"/>
          <w:bCs/>
          <w:color w:val="auto"/>
          <w:sz w:val="28"/>
          <w:szCs w:val="28"/>
          <w:highlight w:val="none"/>
          <w:lang w:val="en-US" w:eastAsia="zh-CN"/>
        </w:rPr>
        <w:t>部分</w:t>
      </w:r>
      <w:r>
        <w:rPr>
          <w:rFonts w:hint="eastAsia" w:ascii="仿宋" w:hAnsi="仿宋" w:eastAsia="仿宋" w:cs="仿宋"/>
          <w:bCs/>
          <w:color w:val="auto"/>
          <w:sz w:val="28"/>
          <w:szCs w:val="28"/>
          <w:highlight w:val="none"/>
          <w:lang w:eastAsia="zh-CN"/>
        </w:rPr>
        <w:t>进入废水罐经蒸发后作为二次蒸汽回用于水解釜，部分同冷却循环系统排污水、地面冲洗水、锅炉排污水及</w:t>
      </w:r>
      <w:r>
        <w:rPr>
          <w:rFonts w:hint="eastAsia" w:ascii="仿宋" w:hAnsi="仿宋" w:eastAsia="仿宋" w:cs="仿宋"/>
          <w:bCs/>
          <w:color w:val="auto"/>
          <w:sz w:val="28"/>
          <w:szCs w:val="28"/>
          <w:highlight w:val="none"/>
          <w:lang w:val="en-US" w:eastAsia="zh-CN"/>
        </w:rPr>
        <w:t>生活污水、食堂废水</w:t>
      </w:r>
      <w:r>
        <w:rPr>
          <w:rFonts w:hint="eastAsia" w:ascii="仿宋" w:hAnsi="仿宋" w:eastAsia="仿宋" w:cs="仿宋"/>
          <w:snapToGrid w:val="0"/>
          <w:color w:val="auto"/>
          <w:sz w:val="28"/>
          <w:szCs w:val="28"/>
          <w:highlight w:val="none"/>
        </w:rPr>
        <w:t>达到</w:t>
      </w:r>
      <w:r>
        <w:rPr>
          <w:rFonts w:hint="eastAsia" w:ascii="仿宋" w:hAnsi="仿宋" w:eastAsia="仿宋" w:cs="仿宋"/>
          <w:color w:val="auto"/>
          <w:kern w:val="0"/>
          <w:sz w:val="28"/>
          <w:szCs w:val="28"/>
          <w:highlight w:val="none"/>
        </w:rPr>
        <w:t>《污水综合排放标准》（GB8978-1996）中三级排放标准</w:t>
      </w:r>
      <w:r>
        <w:rPr>
          <w:rFonts w:hint="eastAsia" w:ascii="仿宋" w:hAnsi="仿宋" w:eastAsia="仿宋" w:cs="仿宋"/>
          <w:color w:val="auto"/>
          <w:kern w:val="0"/>
          <w:sz w:val="28"/>
          <w:szCs w:val="28"/>
          <w:highlight w:val="none"/>
          <w:lang w:val="en-US" w:eastAsia="zh-CN"/>
        </w:rPr>
        <w:t>及乌拉特前旗</w:t>
      </w:r>
      <w:r>
        <w:rPr>
          <w:rFonts w:hint="eastAsia" w:ascii="仿宋" w:hAnsi="仿宋" w:eastAsia="仿宋" w:cs="仿宋"/>
          <w:color w:val="auto"/>
          <w:sz w:val="28"/>
          <w:szCs w:val="28"/>
          <w:highlight w:val="none"/>
          <w:lang w:val="en-US" w:eastAsia="zh-CN"/>
        </w:rPr>
        <w:t>工业园区污水处理厂纳管标准</w:t>
      </w:r>
      <w:r>
        <w:rPr>
          <w:rFonts w:hint="eastAsia" w:ascii="仿宋" w:hAnsi="仿宋" w:eastAsia="仿宋" w:cs="仿宋"/>
          <w:color w:val="auto"/>
          <w:kern w:val="0"/>
          <w:sz w:val="28"/>
          <w:szCs w:val="28"/>
          <w:highlight w:val="none"/>
        </w:rPr>
        <w:t>后</w:t>
      </w:r>
      <w:r>
        <w:rPr>
          <w:rFonts w:hint="eastAsia" w:ascii="仿宋" w:hAnsi="仿宋" w:eastAsia="仿宋" w:cs="仿宋"/>
          <w:bCs/>
          <w:color w:val="auto"/>
          <w:sz w:val="28"/>
          <w:szCs w:val="28"/>
          <w:highlight w:val="none"/>
          <w:lang w:val="en-US" w:eastAsia="zh-CN"/>
        </w:rPr>
        <w:t>一同</w:t>
      </w:r>
      <w:r>
        <w:rPr>
          <w:rFonts w:hint="eastAsia" w:ascii="仿宋" w:hAnsi="仿宋" w:eastAsia="仿宋" w:cs="仿宋"/>
          <w:snapToGrid w:val="0"/>
          <w:color w:val="auto"/>
          <w:sz w:val="28"/>
          <w:szCs w:val="28"/>
          <w:highlight w:val="none"/>
          <w:lang w:val="en-US" w:eastAsia="zh-CN"/>
        </w:rPr>
        <w:t>送至乌拉特前旗工业园区污水处理厂处理</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废水排放口设置1个并安装流量计等监测监控设施。</w:t>
      </w:r>
      <w:r>
        <w:rPr>
          <w:rFonts w:hint="eastAsia" w:ascii="仿宋" w:hAnsi="仿宋" w:eastAsia="仿宋" w:cs="仿宋"/>
          <w:sz w:val="28"/>
          <w:szCs w:val="28"/>
          <w:lang w:val="en-US" w:eastAsia="zh-CN"/>
        </w:rPr>
        <w:t>建立健全废水排放管理台账记录。</w:t>
      </w:r>
    </w:p>
    <w:p>
      <w:pPr>
        <w:spacing w:line="360" w:lineRule="auto"/>
        <w:ind w:firstLine="56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4、选用低噪声设备，并采取妥善的减振、隔声和消声等噪声控制措施，确保厂界噪声满足《工业企业厂界环境噪声排放标准》(GB12348-2008)中</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类标准。</w:t>
      </w:r>
    </w:p>
    <w:p>
      <w:pPr>
        <w:spacing w:line="500" w:lineRule="exact"/>
        <w:ind w:firstLine="560" w:firstLineChars="200"/>
        <w:rPr>
          <w:rFonts w:hint="default" w:ascii="仿宋" w:hAnsi="仿宋" w:eastAsia="仿宋" w:cs="仿宋"/>
          <w:color w:val="000000"/>
          <w:kern w:val="0"/>
          <w:sz w:val="28"/>
          <w:szCs w:val="28"/>
          <w:lang w:val="en-US"/>
        </w:rPr>
      </w:pPr>
      <w:r>
        <w:rPr>
          <w:rFonts w:hint="eastAsia" w:ascii="仿宋" w:hAnsi="仿宋" w:eastAsia="仿宋" w:cs="仿宋"/>
          <w:color w:val="000000"/>
          <w:kern w:val="0"/>
          <w:sz w:val="28"/>
          <w:szCs w:val="28"/>
        </w:rPr>
        <w:t>5、认真落实《报告书》中固体废物污染防治措施</w:t>
      </w:r>
      <w:r>
        <w:rPr>
          <w:rFonts w:hint="eastAsia" w:ascii="仿宋" w:hAnsi="仿宋" w:eastAsia="仿宋" w:cs="仿宋"/>
          <w:color w:val="000000"/>
          <w:kern w:val="0"/>
          <w:sz w:val="28"/>
          <w:szCs w:val="28"/>
          <w:lang w:eastAsia="zh-CN"/>
        </w:rPr>
        <w:t>，分类处置各类固废。</w:t>
      </w:r>
      <w:r>
        <w:rPr>
          <w:rFonts w:hint="eastAsia" w:ascii="仿宋" w:hAnsi="仿宋" w:eastAsia="仿宋" w:cs="仿宋"/>
          <w:color w:val="auto"/>
          <w:sz w:val="28"/>
          <w:szCs w:val="28"/>
          <w:highlight w:val="none"/>
        </w:rPr>
        <w:t>软水制备产生的废离子交换树脂（S</w:t>
      </w:r>
      <w:r>
        <w:rPr>
          <w:rFonts w:hint="eastAsia" w:ascii="仿宋" w:hAnsi="仿宋" w:eastAsia="仿宋" w:cs="仿宋"/>
          <w:color w:val="auto"/>
          <w:sz w:val="28"/>
          <w:szCs w:val="28"/>
          <w:highlight w:val="none"/>
          <w:vertAlign w:val="subscript"/>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属于一般固废，由厂家上门更换回收处理，不在厂区暂存</w:t>
      </w:r>
      <w:r>
        <w:rPr>
          <w:rFonts w:hint="eastAsia" w:ascii="仿宋" w:hAnsi="仿宋" w:eastAsia="仿宋" w:cs="仿宋"/>
          <w:color w:val="auto"/>
          <w:sz w:val="28"/>
          <w:szCs w:val="28"/>
          <w:highlight w:val="none"/>
        </w:rPr>
        <w:t>；机修产生的废机油（S</w:t>
      </w:r>
      <w:r>
        <w:rPr>
          <w:rFonts w:hint="eastAsia" w:ascii="仿宋" w:hAnsi="仿宋" w:eastAsia="仿宋" w:cs="仿宋"/>
          <w:color w:val="auto"/>
          <w:sz w:val="28"/>
          <w:szCs w:val="28"/>
          <w:highlight w:val="none"/>
          <w:vertAlign w:val="subscript"/>
          <w:lang w:val="en-US" w:eastAsia="zh-CN"/>
        </w:rPr>
        <w:t>9</w:t>
      </w:r>
      <w:r>
        <w:rPr>
          <w:rFonts w:hint="eastAsia" w:ascii="仿宋" w:hAnsi="仿宋" w:eastAsia="仿宋" w:cs="仿宋"/>
          <w:color w:val="auto"/>
          <w:sz w:val="28"/>
          <w:szCs w:val="28"/>
          <w:highlight w:val="none"/>
        </w:rPr>
        <w:t>），暂存于</w:t>
      </w:r>
      <w:r>
        <w:rPr>
          <w:rFonts w:hint="eastAsia" w:ascii="仿宋" w:hAnsi="仿宋" w:eastAsia="仿宋" w:cs="仿宋"/>
          <w:color w:val="auto"/>
          <w:sz w:val="28"/>
          <w:szCs w:val="28"/>
          <w:highlight w:val="none"/>
          <w:lang w:eastAsia="zh-CN"/>
        </w:rPr>
        <w:t>危废库</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委托</w:t>
      </w:r>
      <w:r>
        <w:rPr>
          <w:rFonts w:hint="eastAsia" w:ascii="仿宋" w:hAnsi="仿宋" w:eastAsia="仿宋" w:cs="仿宋"/>
          <w:color w:val="auto"/>
          <w:sz w:val="28"/>
          <w:szCs w:val="28"/>
          <w:highlight w:val="none"/>
        </w:rPr>
        <w:t>有资质的单位处理；</w:t>
      </w:r>
      <w:r>
        <w:rPr>
          <w:rFonts w:hint="eastAsia" w:ascii="仿宋" w:hAnsi="仿宋" w:eastAsia="仿宋" w:cs="仿宋"/>
          <w:color w:val="auto"/>
          <w:sz w:val="28"/>
          <w:szCs w:val="28"/>
          <w:highlight w:val="none"/>
          <w:lang w:val="en-US" w:eastAsia="zh-CN"/>
        </w:rPr>
        <w:t>化验室产生的废液及废包装（化验室产生的沾染含氰、氟、重金属无机废液及无机废液处理产生的残渣、残液，含矿物油、有机溶剂、甲醛有机废液，废酸、废碱，具有危险特性的残留样品的包装物）等废物属于危废，暂存于危废库定期委托有资质单位处理</w:t>
      </w:r>
      <w:r>
        <w:rPr>
          <w:rFonts w:hint="eastAsia" w:ascii="仿宋" w:hAnsi="仿宋" w:eastAsia="仿宋" w:cs="仿宋"/>
          <w:color w:val="auto"/>
          <w:sz w:val="28"/>
          <w:szCs w:val="28"/>
          <w:highlight w:val="none"/>
        </w:rPr>
        <w:t>（S</w:t>
      </w:r>
      <w:r>
        <w:rPr>
          <w:rFonts w:hint="eastAsia" w:ascii="仿宋" w:hAnsi="仿宋" w:eastAsia="仿宋" w:cs="仿宋"/>
          <w:color w:val="auto"/>
          <w:sz w:val="28"/>
          <w:szCs w:val="28"/>
          <w:highlight w:val="none"/>
          <w:vertAlign w:val="subscript"/>
          <w:lang w:val="en-US" w:eastAsia="zh-CN"/>
        </w:rPr>
        <w:t>10</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；锅炉产生的炉渣及烟气除尘灰</w:t>
      </w:r>
      <w:r>
        <w:rPr>
          <w:rFonts w:hint="eastAsia" w:ascii="仿宋" w:hAnsi="仿宋" w:eastAsia="仿宋" w:cs="仿宋"/>
          <w:color w:val="auto"/>
          <w:sz w:val="28"/>
          <w:szCs w:val="28"/>
          <w:highlight w:val="none"/>
        </w:rPr>
        <w:t>（S</w:t>
      </w:r>
      <w:r>
        <w:rPr>
          <w:rFonts w:hint="eastAsia" w:ascii="仿宋" w:hAnsi="仿宋" w:eastAsia="仿宋" w:cs="仿宋"/>
          <w:color w:val="auto"/>
          <w:sz w:val="28"/>
          <w:szCs w:val="28"/>
          <w:highlight w:val="none"/>
          <w:vertAlign w:val="subscript"/>
          <w:lang w:val="en-US" w:eastAsia="zh-CN"/>
        </w:rPr>
        <w:t>11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脱硫石膏</w:t>
      </w:r>
      <w:r>
        <w:rPr>
          <w:rFonts w:hint="eastAsia" w:ascii="仿宋" w:hAnsi="仿宋" w:eastAsia="仿宋" w:cs="仿宋"/>
          <w:color w:val="auto"/>
          <w:sz w:val="28"/>
          <w:szCs w:val="28"/>
          <w:highlight w:val="none"/>
        </w:rPr>
        <w:t>（S</w:t>
      </w:r>
      <w:r>
        <w:rPr>
          <w:rFonts w:hint="eastAsia" w:ascii="仿宋" w:hAnsi="仿宋" w:eastAsia="仿宋" w:cs="仿宋"/>
          <w:color w:val="auto"/>
          <w:sz w:val="28"/>
          <w:szCs w:val="28"/>
          <w:highlight w:val="none"/>
          <w:vertAlign w:val="subscript"/>
          <w:lang w:val="en-US" w:eastAsia="zh-CN"/>
        </w:rPr>
        <w:t>12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属于一般固废，暂存于一般固废库，外售综合利用；制氮废分子筛</w:t>
      </w:r>
      <w:r>
        <w:rPr>
          <w:rFonts w:hint="eastAsia" w:ascii="仿宋" w:hAnsi="仿宋" w:eastAsia="仿宋" w:cs="仿宋"/>
          <w:color w:val="auto"/>
          <w:sz w:val="28"/>
          <w:szCs w:val="28"/>
          <w:highlight w:val="none"/>
        </w:rPr>
        <w:t>（S</w:t>
      </w:r>
      <w:r>
        <w:rPr>
          <w:rFonts w:hint="eastAsia" w:ascii="仿宋" w:hAnsi="仿宋" w:eastAsia="仿宋" w:cs="仿宋"/>
          <w:color w:val="auto"/>
          <w:sz w:val="28"/>
          <w:szCs w:val="28"/>
          <w:highlight w:val="none"/>
          <w:vertAlign w:val="subscript"/>
          <w:lang w:val="en-US" w:eastAsia="zh-CN"/>
        </w:rPr>
        <w:t>13</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暂存于一般固废库，定期交由有资质的单位处理；</w:t>
      </w:r>
      <w:r>
        <w:rPr>
          <w:rFonts w:hint="eastAsia" w:ascii="仿宋" w:hAnsi="仿宋" w:eastAsia="仿宋" w:cs="仿宋"/>
          <w:color w:val="auto"/>
          <w:sz w:val="28"/>
          <w:szCs w:val="28"/>
          <w:highlight w:val="none"/>
        </w:rPr>
        <w:t>职工日常生活产生的生活垃圾（S</w:t>
      </w:r>
      <w:r>
        <w:rPr>
          <w:rFonts w:hint="eastAsia" w:ascii="仿宋" w:hAnsi="仿宋" w:eastAsia="仿宋" w:cs="仿宋"/>
          <w:color w:val="auto"/>
          <w:sz w:val="28"/>
          <w:szCs w:val="28"/>
          <w:highlight w:val="none"/>
          <w:vertAlign w:val="subscript"/>
          <w:lang w:val="en-US" w:eastAsia="zh-CN"/>
        </w:rPr>
        <w:t>14</w:t>
      </w:r>
      <w:r>
        <w:rPr>
          <w:rFonts w:hint="eastAsia" w:ascii="仿宋" w:hAnsi="仿宋" w:eastAsia="仿宋" w:cs="仿宋"/>
          <w:color w:val="auto"/>
          <w:sz w:val="28"/>
          <w:szCs w:val="28"/>
          <w:highlight w:val="none"/>
        </w:rPr>
        <w:t>），在厂区内集中收集后，委托当地环卫部门定期清理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食堂产生的餐厨垃圾及废油脂</w:t>
      </w:r>
      <w:r>
        <w:rPr>
          <w:rFonts w:hint="eastAsia" w:ascii="仿宋" w:hAnsi="仿宋" w:eastAsia="仿宋" w:cs="仿宋"/>
          <w:color w:val="auto"/>
          <w:sz w:val="28"/>
          <w:szCs w:val="28"/>
          <w:highlight w:val="none"/>
        </w:rPr>
        <w:t>（S</w:t>
      </w:r>
      <w:r>
        <w:rPr>
          <w:rFonts w:hint="eastAsia" w:ascii="仿宋" w:hAnsi="仿宋" w:eastAsia="仿宋" w:cs="仿宋"/>
          <w:color w:val="auto"/>
          <w:sz w:val="28"/>
          <w:szCs w:val="28"/>
          <w:highlight w:val="none"/>
          <w:vertAlign w:val="subscript"/>
          <w:lang w:val="en-US" w:eastAsia="zh-CN"/>
        </w:rPr>
        <w:t>15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经密闭容器收集，委托具有餐厨垃圾处理资质的单位负责处置</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auto"/>
          <w:kern w:val="0"/>
          <w:sz w:val="28"/>
          <w:szCs w:val="28"/>
        </w:rPr>
        <w:t>危险废物</w:t>
      </w:r>
      <w:r>
        <w:rPr>
          <w:rFonts w:hint="eastAsia" w:ascii="仿宋" w:hAnsi="仿宋" w:eastAsia="仿宋" w:cs="仿宋"/>
          <w:color w:val="auto"/>
          <w:kern w:val="0"/>
          <w:sz w:val="28"/>
          <w:szCs w:val="28"/>
          <w:lang w:val="en-US" w:eastAsia="zh-CN"/>
        </w:rPr>
        <w:t>暂存间的选址、设计、建设、运行及危险废物的</w:t>
      </w:r>
      <w:r>
        <w:rPr>
          <w:rFonts w:hint="eastAsia" w:ascii="仿宋" w:hAnsi="仿宋" w:eastAsia="仿宋" w:cs="仿宋"/>
          <w:color w:val="auto"/>
          <w:kern w:val="0"/>
          <w:sz w:val="28"/>
          <w:szCs w:val="28"/>
          <w:lang w:eastAsia="zh-CN"/>
        </w:rPr>
        <w:t>收集、贮存、转移等</w:t>
      </w:r>
      <w:r>
        <w:rPr>
          <w:rFonts w:hint="eastAsia" w:ascii="仿宋" w:hAnsi="仿宋" w:eastAsia="仿宋" w:cs="仿宋"/>
          <w:color w:val="auto"/>
          <w:kern w:val="0"/>
          <w:sz w:val="28"/>
          <w:szCs w:val="28"/>
        </w:rPr>
        <w:t>执行《危险废物贮存污染控制标准》（GB18597-20</w:t>
      </w:r>
      <w:r>
        <w:rPr>
          <w:rFonts w:hint="eastAsia" w:ascii="仿宋" w:hAnsi="仿宋" w:eastAsia="仿宋" w:cs="仿宋"/>
          <w:color w:val="auto"/>
          <w:kern w:val="0"/>
          <w:sz w:val="28"/>
          <w:szCs w:val="28"/>
          <w:lang w:val="en-US" w:eastAsia="zh-CN"/>
        </w:rPr>
        <w:t>23</w:t>
      </w:r>
      <w:r>
        <w:rPr>
          <w:rFonts w:hint="eastAsia" w:ascii="仿宋" w:hAnsi="仿宋" w:eastAsia="仿宋" w:cs="仿宋"/>
          <w:color w:val="auto"/>
          <w:kern w:val="0"/>
          <w:sz w:val="28"/>
          <w:szCs w:val="28"/>
        </w:rPr>
        <w:t>）</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一般固废</w:t>
      </w:r>
      <w:r>
        <w:rPr>
          <w:rFonts w:hint="eastAsia" w:ascii="仿宋" w:hAnsi="仿宋" w:eastAsia="仿宋" w:cs="仿宋"/>
          <w:color w:val="auto"/>
          <w:kern w:val="0"/>
          <w:sz w:val="28"/>
          <w:szCs w:val="28"/>
          <w:lang w:val="en-US" w:eastAsia="zh-CN"/>
        </w:rPr>
        <w:t>库选址、设计、建设、运行及一般固废的</w:t>
      </w:r>
      <w:r>
        <w:rPr>
          <w:rFonts w:hint="eastAsia" w:ascii="仿宋" w:hAnsi="仿宋" w:eastAsia="仿宋" w:cs="仿宋"/>
          <w:color w:val="auto"/>
          <w:kern w:val="0"/>
          <w:sz w:val="28"/>
          <w:szCs w:val="28"/>
          <w:lang w:eastAsia="zh-CN"/>
        </w:rPr>
        <w:t>收集、贮存、转移等</w:t>
      </w:r>
      <w:r>
        <w:rPr>
          <w:rFonts w:hint="eastAsia" w:ascii="仿宋" w:hAnsi="仿宋" w:eastAsia="仿宋" w:cs="仿宋"/>
          <w:color w:val="auto"/>
          <w:kern w:val="0"/>
          <w:sz w:val="28"/>
          <w:szCs w:val="28"/>
        </w:rPr>
        <w:t>执行《一般工业固体废物贮存和填埋污染控制标准》（GB18599-2020）</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固废回收或综合利用必须符合国家法律法规和技术规范、标准。建立健全危废和一般固废产生、收集、转移处置等管理台账记录。</w:t>
      </w:r>
    </w:p>
    <w:p>
      <w:pPr>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rPr>
        <w:t>6</w:t>
      </w:r>
      <w:r>
        <w:rPr>
          <w:rFonts w:hint="eastAsia" w:ascii="仿宋" w:hAnsi="仿宋" w:eastAsia="仿宋" w:cs="仿宋"/>
          <w:color w:val="000000"/>
          <w:sz w:val="28"/>
          <w:szCs w:val="28"/>
          <w:lang w:val="en-GB"/>
        </w:rPr>
        <w:t>、</w:t>
      </w:r>
      <w:r>
        <w:rPr>
          <w:rFonts w:hint="eastAsia" w:ascii="仿宋" w:hAnsi="仿宋" w:eastAsia="仿宋" w:cs="仿宋"/>
          <w:color w:val="000000"/>
          <w:kern w:val="0"/>
          <w:sz w:val="28"/>
          <w:szCs w:val="28"/>
        </w:rPr>
        <w:t>按照《报告书》要求严格落实厂区一般污染防治区、重点污染防治区的防渗措施，加强地下水水质监控</w:t>
      </w:r>
      <w:r>
        <w:rPr>
          <w:rFonts w:hint="eastAsia" w:ascii="仿宋" w:hAnsi="仿宋" w:eastAsia="仿宋" w:cs="仿宋"/>
          <w:color w:val="000000"/>
          <w:kern w:val="0"/>
          <w:sz w:val="28"/>
          <w:szCs w:val="28"/>
          <w:lang w:eastAsia="zh-CN"/>
        </w:rPr>
        <w:t>；</w:t>
      </w:r>
      <w:r>
        <w:rPr>
          <w:rFonts w:hint="eastAsia" w:ascii="仿宋" w:hAnsi="仿宋" w:eastAsia="仿宋" w:cs="仿宋"/>
          <w:color w:val="000000"/>
          <w:sz w:val="28"/>
          <w:szCs w:val="28"/>
          <w:lang w:val="en-GB"/>
        </w:rPr>
        <w:t>强化土壤污染防治。严禁地下水和土壤污染。</w:t>
      </w:r>
    </w:p>
    <w:p>
      <w:pPr>
        <w:snapToGrid w:val="0"/>
        <w:spacing w:line="360" w:lineRule="auto"/>
        <w:ind w:firstLine="560" w:firstLineChars="200"/>
        <w:jc w:val="left"/>
        <w:rPr>
          <w:rFonts w:hint="eastAsia" w:ascii="仿宋" w:hAnsi="仿宋" w:eastAsia="仿宋" w:cs="仿宋"/>
          <w:color w:val="000000"/>
          <w:kern w:val="0"/>
          <w:sz w:val="28"/>
          <w:szCs w:val="28"/>
          <w:lang w:eastAsia="zh-CN"/>
        </w:rPr>
      </w:pPr>
      <w:r>
        <w:rPr>
          <w:rFonts w:hint="eastAsia" w:ascii="仿宋" w:hAnsi="仿宋" w:eastAsia="仿宋" w:cs="仿宋"/>
          <w:color w:val="000000"/>
          <w:sz w:val="28"/>
          <w:szCs w:val="28"/>
          <w:lang w:val="en-US" w:eastAsia="zh-CN"/>
        </w:rPr>
        <w:t>7</w:t>
      </w:r>
      <w:r>
        <w:rPr>
          <w:rFonts w:hint="eastAsia" w:ascii="仿宋" w:hAnsi="仿宋" w:eastAsia="仿宋" w:cs="仿宋"/>
          <w:color w:val="000000"/>
          <w:sz w:val="28"/>
          <w:szCs w:val="28"/>
        </w:rPr>
        <w:t>、</w:t>
      </w:r>
      <w:r>
        <w:rPr>
          <w:rFonts w:hint="eastAsia" w:ascii="仿宋" w:hAnsi="仿宋" w:eastAsia="仿宋" w:cs="仿宋"/>
          <w:color w:val="000000"/>
          <w:kern w:val="0"/>
          <w:sz w:val="28"/>
          <w:szCs w:val="28"/>
        </w:rPr>
        <w:t>强化环境风险防范意识，落实环境风险事故防范措施</w:t>
      </w:r>
      <w:r>
        <w:rPr>
          <w:rFonts w:hint="eastAsia" w:ascii="仿宋" w:hAnsi="仿宋" w:eastAsia="仿宋" w:cs="仿宋"/>
          <w:color w:val="000000"/>
          <w:kern w:val="0"/>
          <w:sz w:val="28"/>
          <w:szCs w:val="28"/>
          <w:lang w:eastAsia="zh-CN"/>
        </w:rPr>
        <w:t>。启动生产前</w:t>
      </w:r>
      <w:r>
        <w:rPr>
          <w:rFonts w:hint="eastAsia" w:ascii="仿宋" w:hAnsi="仿宋" w:eastAsia="仿宋" w:cs="仿宋"/>
          <w:color w:val="000000"/>
          <w:kern w:val="0"/>
          <w:sz w:val="28"/>
          <w:szCs w:val="28"/>
          <w:lang w:val="en-US" w:eastAsia="zh-CN"/>
        </w:rPr>
        <w:t>制定</w:t>
      </w:r>
      <w:r>
        <w:rPr>
          <w:rFonts w:hint="eastAsia" w:ascii="仿宋" w:hAnsi="仿宋" w:eastAsia="仿宋" w:cs="仿宋"/>
          <w:color w:val="000000"/>
          <w:kern w:val="0"/>
          <w:sz w:val="28"/>
          <w:szCs w:val="28"/>
          <w:lang w:eastAsia="zh-CN"/>
        </w:rPr>
        <w:t>突发</w:t>
      </w:r>
      <w:r>
        <w:rPr>
          <w:rFonts w:hint="eastAsia" w:ascii="仿宋" w:hAnsi="仿宋" w:eastAsia="仿宋" w:cs="仿宋"/>
          <w:color w:val="000000"/>
          <w:kern w:val="0"/>
          <w:sz w:val="28"/>
          <w:szCs w:val="28"/>
        </w:rPr>
        <w:t>环境事</w:t>
      </w:r>
      <w:r>
        <w:rPr>
          <w:rFonts w:hint="eastAsia" w:ascii="仿宋" w:hAnsi="仿宋" w:eastAsia="仿宋" w:cs="仿宋"/>
          <w:color w:val="000000"/>
          <w:kern w:val="0"/>
          <w:sz w:val="28"/>
          <w:szCs w:val="28"/>
          <w:lang w:eastAsia="zh-CN"/>
        </w:rPr>
        <w:t>件</w:t>
      </w:r>
      <w:r>
        <w:rPr>
          <w:rFonts w:hint="eastAsia" w:ascii="仿宋" w:hAnsi="仿宋" w:eastAsia="仿宋" w:cs="仿宋"/>
          <w:color w:val="000000"/>
          <w:kern w:val="0"/>
          <w:sz w:val="28"/>
          <w:szCs w:val="28"/>
        </w:rPr>
        <w:t>应急预案</w:t>
      </w:r>
      <w:r>
        <w:rPr>
          <w:rFonts w:hint="eastAsia" w:ascii="仿宋" w:hAnsi="仿宋" w:eastAsia="仿宋" w:cs="仿宋"/>
          <w:color w:val="000000"/>
          <w:kern w:val="0"/>
          <w:sz w:val="28"/>
          <w:szCs w:val="28"/>
          <w:lang w:eastAsia="zh-CN"/>
        </w:rPr>
        <w:t>并报我局备案</w:t>
      </w:r>
      <w:r>
        <w:rPr>
          <w:rFonts w:hint="eastAsia" w:ascii="仿宋" w:hAnsi="仿宋" w:eastAsia="仿宋" w:cs="仿宋"/>
          <w:color w:val="000000"/>
          <w:kern w:val="0"/>
          <w:sz w:val="28"/>
          <w:szCs w:val="28"/>
        </w:rPr>
        <w:t>，提高事故风险防范和污染控制能力</w:t>
      </w:r>
      <w:r>
        <w:rPr>
          <w:rFonts w:hint="eastAsia" w:ascii="仿宋" w:hAnsi="仿宋" w:eastAsia="仿宋" w:cs="仿宋"/>
          <w:color w:val="000000"/>
          <w:kern w:val="0"/>
          <w:sz w:val="28"/>
          <w:szCs w:val="28"/>
          <w:lang w:eastAsia="zh-CN"/>
        </w:rPr>
        <w:t>。</w:t>
      </w:r>
      <w:r>
        <w:rPr>
          <w:rFonts w:hint="eastAsia" w:ascii="仿宋" w:hAnsi="仿宋" w:eastAsia="仿宋" w:cs="仿宋"/>
          <w:kern w:val="0"/>
          <w:sz w:val="28"/>
          <w:szCs w:val="28"/>
          <w:lang w:eastAsia="zh-CN"/>
        </w:rPr>
        <w:t>加强对危险化学品运输、存储及使用的安全管理，切实做好各项应急防范工作，防止生产过程中“跑、冒、滴、漏”造成污染事故的发生。</w:t>
      </w:r>
      <w:r>
        <w:rPr>
          <w:rFonts w:hint="eastAsia" w:ascii="仿宋" w:hAnsi="仿宋" w:eastAsia="仿宋" w:cs="仿宋"/>
          <w:kern w:val="0"/>
          <w:sz w:val="28"/>
          <w:szCs w:val="28"/>
          <w:lang w:val="en-US" w:eastAsia="zh-CN"/>
        </w:rPr>
        <w:t>制定</w:t>
      </w:r>
      <w:r>
        <w:rPr>
          <w:rFonts w:hint="eastAsia" w:ascii="仿宋" w:hAnsi="仿宋" w:eastAsia="仿宋" w:cs="仿宋"/>
          <w:color w:val="000000"/>
          <w:kern w:val="0"/>
          <w:sz w:val="28"/>
          <w:szCs w:val="28"/>
          <w:lang w:eastAsia="zh-CN"/>
        </w:rPr>
        <w:t>污染防治设施运行安全管理</w:t>
      </w:r>
      <w:r>
        <w:rPr>
          <w:rFonts w:hint="eastAsia" w:ascii="仿宋" w:hAnsi="仿宋" w:eastAsia="仿宋" w:cs="仿宋"/>
          <w:color w:val="000000"/>
          <w:kern w:val="0"/>
          <w:sz w:val="28"/>
          <w:szCs w:val="28"/>
          <w:lang w:val="en-US" w:eastAsia="zh-CN"/>
        </w:rPr>
        <w:t>制度并严格执行</w:t>
      </w:r>
      <w:r>
        <w:rPr>
          <w:rFonts w:hint="eastAsia" w:ascii="仿宋" w:hAnsi="仿宋" w:eastAsia="仿宋" w:cs="仿宋"/>
          <w:color w:val="000000"/>
          <w:kern w:val="0"/>
          <w:sz w:val="28"/>
          <w:szCs w:val="28"/>
          <w:lang w:eastAsia="zh-CN"/>
        </w:rPr>
        <w:t>，配套安装的污染防治设施必须符合国家相关规定和技术规范。</w:t>
      </w:r>
    </w:p>
    <w:p>
      <w:pPr>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8</w:t>
      </w:r>
      <w:r>
        <w:rPr>
          <w:rFonts w:hint="eastAsia" w:ascii="仿宋" w:hAnsi="仿宋" w:eastAsia="仿宋" w:cs="仿宋"/>
          <w:color w:val="000000"/>
          <w:sz w:val="28"/>
          <w:szCs w:val="28"/>
        </w:rPr>
        <w:t>、</w:t>
      </w:r>
      <w:r>
        <w:rPr>
          <w:rFonts w:hint="eastAsia" w:ascii="仿宋" w:hAnsi="仿宋" w:eastAsia="仿宋" w:cs="仿宋"/>
          <w:sz w:val="28"/>
          <w:szCs w:val="28"/>
          <w:lang w:val="en-US" w:eastAsia="zh-CN"/>
        </w:rPr>
        <w:t>企业应按照环境管理规定和技术规范的要求，设计、建设、维护永久性采样口、采样测试平台、监控设施和排污口标志、标识。</w:t>
      </w:r>
    </w:p>
    <w:p>
      <w:pPr>
        <w:snapToGrid w:val="0"/>
        <w:spacing w:line="360" w:lineRule="auto"/>
        <w:ind w:firstLine="560" w:firstLineChars="200"/>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项目建设必须严格执行环境保护“三同时”制度，项目竣工后你公司要按规定进行项目竣工环境保护验收。验收合格后</w:t>
      </w:r>
      <w:r>
        <w:rPr>
          <w:rFonts w:hint="eastAsia" w:ascii="仿宋" w:hAnsi="仿宋" w:eastAsia="仿宋" w:cs="仿宋"/>
          <w:color w:val="000000"/>
          <w:sz w:val="28"/>
          <w:szCs w:val="28"/>
          <w:lang w:eastAsia="zh-CN"/>
        </w:rPr>
        <w:t>主体工程</w:t>
      </w:r>
      <w:r>
        <w:rPr>
          <w:rFonts w:hint="eastAsia" w:ascii="仿宋" w:hAnsi="仿宋" w:eastAsia="仿宋" w:cs="仿宋"/>
          <w:color w:val="000000"/>
          <w:sz w:val="28"/>
          <w:szCs w:val="28"/>
        </w:rPr>
        <w:t>方可</w:t>
      </w:r>
      <w:r>
        <w:rPr>
          <w:rFonts w:hint="eastAsia" w:ascii="仿宋" w:hAnsi="仿宋" w:eastAsia="仿宋" w:cs="仿宋"/>
          <w:color w:val="000000"/>
          <w:sz w:val="28"/>
          <w:szCs w:val="28"/>
          <w:lang w:val="en-US" w:eastAsia="zh-CN"/>
        </w:rPr>
        <w:t>正式</w:t>
      </w:r>
      <w:r>
        <w:rPr>
          <w:rFonts w:hint="eastAsia" w:ascii="仿宋" w:hAnsi="仿宋" w:eastAsia="仿宋" w:cs="仿宋"/>
          <w:color w:val="000000"/>
          <w:sz w:val="28"/>
          <w:szCs w:val="28"/>
          <w:lang w:eastAsia="zh-CN"/>
        </w:rPr>
        <w:t>投入</w:t>
      </w:r>
      <w:r>
        <w:rPr>
          <w:rFonts w:hint="eastAsia" w:ascii="仿宋" w:hAnsi="仿宋" w:eastAsia="仿宋" w:cs="仿宋"/>
          <w:color w:val="000000"/>
          <w:sz w:val="28"/>
          <w:szCs w:val="28"/>
        </w:rPr>
        <w:t>生产</w:t>
      </w:r>
      <w:r>
        <w:rPr>
          <w:rFonts w:hint="eastAsia" w:ascii="仿宋" w:hAnsi="仿宋" w:eastAsia="仿宋" w:cs="仿宋"/>
          <w:color w:val="000000"/>
          <w:sz w:val="28"/>
          <w:szCs w:val="28"/>
          <w:lang w:eastAsia="zh-CN"/>
        </w:rPr>
        <w:t>。</w:t>
      </w:r>
    </w:p>
    <w:p>
      <w:pPr>
        <w:snapToGrid w:val="0"/>
        <w:spacing w:line="360" w:lineRule="auto"/>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、建设项目在启动生产设施或者在实际排污之前，依法需申</w:t>
      </w:r>
      <w:r>
        <w:rPr>
          <w:rFonts w:hint="eastAsia" w:ascii="仿宋" w:hAnsi="仿宋" w:eastAsia="仿宋" w:cs="仿宋"/>
          <w:color w:val="000000"/>
          <w:sz w:val="28"/>
          <w:szCs w:val="28"/>
          <w:lang w:eastAsia="zh-CN"/>
        </w:rPr>
        <w:t>领</w:t>
      </w:r>
      <w:r>
        <w:rPr>
          <w:rFonts w:hint="eastAsia" w:ascii="仿宋" w:hAnsi="仿宋" w:eastAsia="仿宋" w:cs="仿宋"/>
          <w:color w:val="000000"/>
          <w:sz w:val="28"/>
          <w:szCs w:val="28"/>
        </w:rPr>
        <w:t>排污许可证的，须按相关规定申领排污许可证，做到持证排污、按证排污。项目投产后按</w:t>
      </w:r>
      <w:r>
        <w:rPr>
          <w:rFonts w:hint="eastAsia" w:ascii="仿宋" w:hAnsi="仿宋" w:eastAsia="仿宋" w:cs="仿宋"/>
          <w:color w:val="000000"/>
          <w:sz w:val="28"/>
          <w:szCs w:val="28"/>
          <w:lang w:eastAsia="zh-CN"/>
        </w:rPr>
        <w:t>排污许可证</w:t>
      </w:r>
      <w:r>
        <w:rPr>
          <w:rFonts w:hint="eastAsia" w:ascii="仿宋" w:hAnsi="仿宋" w:eastAsia="仿宋" w:cs="仿宋"/>
          <w:color w:val="000000"/>
          <w:sz w:val="28"/>
          <w:szCs w:val="28"/>
        </w:rPr>
        <w:t>规定提交</w:t>
      </w:r>
      <w:r>
        <w:rPr>
          <w:rFonts w:hint="eastAsia" w:ascii="仿宋" w:hAnsi="仿宋" w:eastAsia="仿宋" w:cs="仿宋"/>
          <w:color w:val="000000"/>
          <w:sz w:val="28"/>
          <w:szCs w:val="28"/>
          <w:lang w:val="en-US" w:eastAsia="zh-CN"/>
        </w:rPr>
        <w:t>公示</w:t>
      </w:r>
      <w:r>
        <w:rPr>
          <w:rFonts w:hint="eastAsia" w:ascii="仿宋" w:hAnsi="仿宋" w:eastAsia="仿宋" w:cs="仿宋"/>
          <w:color w:val="000000"/>
          <w:sz w:val="28"/>
          <w:szCs w:val="28"/>
        </w:rPr>
        <w:t>污染物排放检测报告</w:t>
      </w:r>
      <w:r>
        <w:rPr>
          <w:rFonts w:hint="eastAsia" w:ascii="仿宋" w:hAnsi="仿宋" w:eastAsia="仿宋" w:cs="仿宋"/>
          <w:color w:val="000000"/>
          <w:kern w:val="0"/>
          <w:sz w:val="28"/>
          <w:szCs w:val="28"/>
          <w:lang w:val="en-US" w:eastAsia="zh-CN"/>
        </w:rPr>
        <w:t>和排污许可证执行报告</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严格执行污染源自行检测的相关规定。</w:t>
      </w:r>
    </w:p>
    <w:p>
      <w:pPr>
        <w:snapToGrid w:val="0"/>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建设</w:t>
      </w:r>
      <w:r>
        <w:rPr>
          <w:rFonts w:hint="eastAsia" w:ascii="仿宋" w:hAnsi="仿宋" w:eastAsia="仿宋" w:cs="仿宋"/>
          <w:color w:val="000000"/>
          <w:sz w:val="28"/>
          <w:szCs w:val="28"/>
        </w:rPr>
        <w:t>项目环境影响评价文件经批准后,</w:t>
      </w:r>
      <w:r>
        <w:rPr>
          <w:rFonts w:hint="eastAsia" w:ascii="仿宋" w:hAnsi="仿宋" w:eastAsia="仿宋" w:cs="仿宋"/>
          <w:color w:val="000000"/>
          <w:sz w:val="28"/>
          <w:szCs w:val="28"/>
          <w:lang w:eastAsia="zh-CN"/>
        </w:rPr>
        <w:t>建设项目</w:t>
      </w:r>
      <w:r>
        <w:rPr>
          <w:rFonts w:hint="eastAsia" w:ascii="仿宋" w:hAnsi="仿宋" w:eastAsia="仿宋" w:cs="仿宋"/>
          <w:color w:val="000000"/>
          <w:sz w:val="28"/>
          <w:szCs w:val="28"/>
        </w:rPr>
        <w:t>的性质、规模、地点</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生产</w:t>
      </w:r>
      <w:r>
        <w:rPr>
          <w:rFonts w:hint="eastAsia" w:ascii="仿宋" w:hAnsi="仿宋" w:eastAsia="仿宋" w:cs="仿宋"/>
          <w:color w:val="000000"/>
          <w:sz w:val="28"/>
          <w:szCs w:val="28"/>
          <w:lang w:eastAsia="zh-CN"/>
        </w:rPr>
        <w:t>工艺</w:t>
      </w:r>
      <w:r>
        <w:rPr>
          <w:rFonts w:hint="eastAsia" w:ascii="仿宋" w:hAnsi="仿宋" w:eastAsia="仿宋" w:cs="仿宋"/>
          <w:color w:val="000000"/>
          <w:sz w:val="28"/>
          <w:szCs w:val="28"/>
        </w:rPr>
        <w:t>或者污染防治措施发生重大变动,你</w:t>
      </w:r>
      <w:r>
        <w:rPr>
          <w:rFonts w:hint="eastAsia" w:ascii="仿宋" w:hAnsi="仿宋" w:eastAsia="仿宋" w:cs="仿宋"/>
          <w:color w:val="000000"/>
          <w:sz w:val="28"/>
          <w:szCs w:val="28"/>
          <w:lang w:eastAsia="zh-CN"/>
        </w:rPr>
        <w:t>公司</w:t>
      </w:r>
      <w:r>
        <w:rPr>
          <w:rFonts w:hint="eastAsia" w:ascii="仿宋" w:hAnsi="仿宋" w:eastAsia="仿宋" w:cs="仿宋"/>
          <w:color w:val="000000"/>
          <w:sz w:val="28"/>
          <w:szCs w:val="28"/>
        </w:rPr>
        <w:t>应当重新报批环境影响评价文件,否则不得实施建设。</w:t>
      </w:r>
      <w:r>
        <w:rPr>
          <w:rFonts w:hint="eastAsia" w:ascii="仿宋" w:hAnsi="仿宋" w:eastAsia="仿宋" w:cs="仿宋"/>
          <w:color w:val="000000"/>
          <w:sz w:val="28"/>
          <w:szCs w:val="28"/>
          <w:lang w:eastAsia="zh-CN"/>
        </w:rPr>
        <w:t>该项目的</w:t>
      </w:r>
      <w:r>
        <w:rPr>
          <w:rFonts w:hint="eastAsia" w:ascii="仿宋" w:hAnsi="仿宋" w:eastAsia="仿宋" w:cs="仿宋"/>
          <w:color w:val="000000"/>
          <w:sz w:val="28"/>
          <w:szCs w:val="28"/>
        </w:rPr>
        <w:t>环评文件</w:t>
      </w:r>
      <w:r>
        <w:rPr>
          <w:rFonts w:hint="eastAsia" w:ascii="仿宋" w:hAnsi="仿宋" w:eastAsia="仿宋" w:cs="仿宋"/>
          <w:color w:val="000000"/>
          <w:sz w:val="28"/>
          <w:szCs w:val="28"/>
          <w:lang w:eastAsia="zh-CN"/>
        </w:rPr>
        <w:t>自</w:t>
      </w:r>
      <w:r>
        <w:rPr>
          <w:rFonts w:hint="eastAsia" w:ascii="仿宋" w:hAnsi="仿宋" w:eastAsia="仿宋" w:cs="仿宋"/>
          <w:color w:val="000000"/>
          <w:sz w:val="28"/>
          <w:szCs w:val="28"/>
        </w:rPr>
        <w:t>批准之日起超过五年</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方决定开工建设,</w:t>
      </w:r>
      <w:r>
        <w:rPr>
          <w:rFonts w:hint="eastAsia" w:ascii="仿宋" w:hAnsi="仿宋" w:eastAsia="仿宋" w:cs="仿宋"/>
          <w:color w:val="000000"/>
          <w:sz w:val="28"/>
          <w:szCs w:val="28"/>
          <w:lang w:eastAsia="zh-CN"/>
        </w:rPr>
        <w:t>其环评文件</w:t>
      </w:r>
      <w:r>
        <w:rPr>
          <w:rFonts w:hint="eastAsia" w:ascii="仿宋" w:hAnsi="仿宋" w:eastAsia="仿宋" w:cs="仿宋"/>
          <w:color w:val="000000"/>
          <w:sz w:val="28"/>
          <w:szCs w:val="28"/>
        </w:rPr>
        <w:t>应当报我局重新审核</w:t>
      </w:r>
      <w:r>
        <w:rPr>
          <w:rFonts w:hint="eastAsia" w:ascii="仿宋" w:hAnsi="仿宋" w:eastAsia="仿宋" w:cs="仿宋"/>
          <w:color w:val="000000"/>
          <w:sz w:val="28"/>
          <w:szCs w:val="28"/>
          <w:lang w:eastAsia="zh-CN"/>
        </w:rPr>
        <w:t>，否则不得开工建设</w:t>
      </w:r>
      <w:r>
        <w:rPr>
          <w:rFonts w:hint="eastAsia" w:ascii="仿宋" w:hAnsi="仿宋" w:eastAsia="仿宋" w:cs="仿宋"/>
          <w:color w:val="000000"/>
          <w:sz w:val="28"/>
          <w:szCs w:val="28"/>
        </w:rPr>
        <w:t>。</w:t>
      </w:r>
    </w:p>
    <w:p>
      <w:pPr>
        <w:snapToGrid w:val="0"/>
        <w:spacing w:line="360" w:lineRule="auto"/>
        <w:ind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1</w:t>
      </w:r>
      <w:r>
        <w:rPr>
          <w:rFonts w:hint="eastAsia" w:ascii="仿宋" w:hAnsi="仿宋" w:eastAsia="仿宋" w:cs="仿宋"/>
          <w:color w:val="000000"/>
          <w:kern w:val="2"/>
          <w:sz w:val="28"/>
          <w:szCs w:val="28"/>
          <w:lang w:val="en-US" w:eastAsia="zh-CN"/>
        </w:rPr>
        <w:t>2</w:t>
      </w:r>
      <w:r>
        <w:rPr>
          <w:rFonts w:hint="eastAsia" w:ascii="仿宋" w:hAnsi="仿宋" w:eastAsia="仿宋" w:cs="仿宋"/>
          <w:color w:val="000000"/>
          <w:kern w:val="2"/>
          <w:sz w:val="28"/>
          <w:szCs w:val="28"/>
        </w:rPr>
        <w:t>、该项目的环境执法现场监察和日常监督管理由乌拉特前旗环境监察大队负责。</w:t>
      </w:r>
    </w:p>
    <w:p>
      <w:pPr>
        <w:spacing w:line="360" w:lineRule="auto"/>
        <w:ind w:firstLine="7840" w:firstLineChars="2800"/>
        <w:rPr>
          <w:rFonts w:hint="eastAsia" w:ascii="仿宋" w:hAnsi="仿宋" w:eastAsia="仿宋" w:cs="仿宋"/>
          <w:color w:val="000000"/>
          <w:kern w:val="0"/>
          <w:sz w:val="28"/>
          <w:szCs w:val="28"/>
        </w:rPr>
      </w:pPr>
    </w:p>
    <w:p>
      <w:pPr>
        <w:adjustRightInd w:val="0"/>
        <w:spacing w:line="360" w:lineRule="auto"/>
        <w:ind w:firstLine="3080" w:firstLineChars="1100"/>
        <w:textAlignment w:val="baseline"/>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巴彦淖尔市生态环境局乌拉特前旗分局</w:t>
      </w:r>
    </w:p>
    <w:p>
      <w:pPr>
        <w:adjustRightInd w:val="0"/>
        <w:spacing w:line="360" w:lineRule="auto"/>
        <w:ind w:firstLine="560" w:firstLineChars="200"/>
        <w:textAlignment w:val="baseline"/>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highlight w:val="none"/>
          <w:lang w:val="en-US" w:eastAsia="zh-CN"/>
        </w:rPr>
        <w:t xml:space="preserve"> 2024年 11 月 4 日</w:t>
      </w:r>
      <w:bookmarkStart w:id="2" w:name="_GoBack"/>
      <w:bookmarkEnd w:id="2"/>
    </w:p>
    <w:p>
      <w:pPr>
        <w:rPr>
          <w:rFonts w:hint="eastAsia" w:ascii="仿宋" w:hAnsi="仿宋" w:eastAsia="仿宋" w:cs="仿宋"/>
          <w:sz w:val="28"/>
          <w:szCs w:val="28"/>
        </w:rPr>
      </w:pPr>
      <w:r>
        <w:rPr>
          <w:rFonts w:hint="eastAsia" w:ascii="仿宋" w:hAnsi="仿宋" w:eastAsia="仿宋" w:cs="仿宋"/>
          <w:color w:val="000000"/>
          <w:sz w:val="28"/>
          <w:szCs w:val="28"/>
          <w:u w:val="single"/>
        </w:rPr>
        <w:t>抄送：乌拉特前旗环境监察大队、乌拉特前旗环境保护监测站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459D1"/>
    <w:rsid w:val="087A6DA4"/>
    <w:rsid w:val="08B616D0"/>
    <w:rsid w:val="12064421"/>
    <w:rsid w:val="1365377B"/>
    <w:rsid w:val="1C0564C6"/>
    <w:rsid w:val="25417593"/>
    <w:rsid w:val="27BC295E"/>
    <w:rsid w:val="27ED1C6C"/>
    <w:rsid w:val="2AC575C3"/>
    <w:rsid w:val="2B0E6BAF"/>
    <w:rsid w:val="2E5A0431"/>
    <w:rsid w:val="45B40CF8"/>
    <w:rsid w:val="46F0722F"/>
    <w:rsid w:val="4F3B0861"/>
    <w:rsid w:val="592F1D8C"/>
    <w:rsid w:val="5D7A4D88"/>
    <w:rsid w:val="64683AA2"/>
    <w:rsid w:val="65357817"/>
    <w:rsid w:val="6DC14E7B"/>
    <w:rsid w:val="70B6211F"/>
    <w:rsid w:val="7227435E"/>
    <w:rsid w:val="7E497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6"/>
    <w:basedOn w:val="1"/>
    <w:next w:val="1"/>
    <w:qFormat/>
    <w:uiPriority w:val="0"/>
    <w:pPr>
      <w:keepNext/>
      <w:keepLines/>
      <w:spacing w:before="240" w:after="64" w:line="320" w:lineRule="auto"/>
      <w:ind w:left="1152" w:hanging="432"/>
      <w:outlineLvl w:val="5"/>
    </w:pPr>
    <w:rPr>
      <w:rFonts w:ascii="Cambria" w:hAnsi="Cambria" w:eastAsia="宋体" w:cs="Times New Roman"/>
      <w:b/>
      <w:bCs/>
      <w:kern w:val="0"/>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0"/>
    <w:pPr>
      <w:adjustRightInd w:val="0"/>
      <w:spacing w:line="360" w:lineRule="atLeast"/>
      <w:ind w:firstLine="480"/>
      <w:jc w:val="left"/>
      <w:textAlignment w:val="baseline"/>
    </w:pPr>
    <w:rPr>
      <w:kern w:val="0"/>
      <w:sz w:val="24"/>
      <w:szCs w:val="20"/>
    </w:rPr>
  </w:style>
  <w:style w:type="paragraph" w:styleId="4">
    <w:name w:val="Body Text First Indent 2"/>
    <w:basedOn w:val="2"/>
    <w:qFormat/>
    <w:uiPriority w:val="0"/>
    <w:pPr>
      <w:spacing w:after="120"/>
      <w:ind w:left="420" w:firstLine="210"/>
    </w:pPr>
  </w:style>
  <w:style w:type="paragraph" w:customStyle="1" w:styleId="7">
    <w:name w:val="表文"/>
    <w:basedOn w:val="1"/>
    <w:next w:val="1"/>
    <w:qFormat/>
    <w:uiPriority w:val="0"/>
    <w:pPr>
      <w:spacing w:line="360" w:lineRule="exact"/>
      <w:ind w:firstLine="0" w:firstLineChars="0"/>
      <w:jc w:val="center"/>
    </w:pPr>
    <w:rPr>
      <w:kern w:val="0"/>
      <w:sz w:val="21"/>
      <w:szCs w:val="20"/>
    </w:rPr>
  </w:style>
  <w:style w:type="paragraph" w:customStyle="1" w:styleId="8">
    <w:name w:val="1西西表格文"/>
    <w:basedOn w:val="1"/>
    <w:qFormat/>
    <w:uiPriority w:val="0"/>
    <w:pPr>
      <w:adjustRightInd w:val="0"/>
      <w:snapToGrid w:val="0"/>
      <w:jc w:val="center"/>
    </w:pPr>
    <w:rPr>
      <w:rFonts w:ascii="Times New Roman" w:hAnsi="Times New Roman" w:eastAsia="宋体" w:cs="楷体_GB2312"/>
      <w:snapToGrid w:val="0"/>
      <w:kern w:val="0"/>
      <w:szCs w:val="21"/>
    </w:rPr>
  </w:style>
  <w:style w:type="paragraph" w:customStyle="1" w:styleId="9">
    <w:name w:val="1西西正文"/>
    <w:basedOn w:val="1"/>
    <w:qFormat/>
    <w:uiPriority w:val="0"/>
    <w:pPr>
      <w:adjustRightInd w:val="0"/>
      <w:snapToGrid w:val="0"/>
      <w:ind w:firstLine="200"/>
    </w:pPr>
    <w:rPr>
      <w:sz w:val="24"/>
      <w:szCs w:val="22"/>
    </w:rPr>
  </w:style>
  <w:style w:type="paragraph" w:customStyle="1" w:styleId="10">
    <w:name w:val="本文正文"/>
    <w:basedOn w:val="1"/>
    <w:qFormat/>
    <w:uiPriority w:val="0"/>
    <w:pPr>
      <w:adjustRightInd w:val="0"/>
      <w:snapToGrid w:val="0"/>
    </w:pPr>
    <w:rPr>
      <w:rFonts w:eastAsia="宋体" w:cs="Times New Roman"/>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2024-04-17T03:40:00Z</dcterms:created>
  <dc:creator>Admin</dc:creator>
  <cp:lastModifiedBy>Admin</cp:lastModifiedBy>
  <cp:lastPrinted>2024-09-09T02:51:00Z</cp:lastPrinted>
  <dcterms:modified xsi:type="dcterms:W3CDTF">2024-11-01T09:32:30Z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