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运动会竞赛规程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一、举办单位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（一）主办单位：</w:t>
      </w:r>
      <w:r>
        <w:rPr>
          <w:rFonts w:hint="eastAsia" w:ascii="仿宋_GB2312" w:hAnsi="仿宋_GB2312" w:eastAsia="仿宋_GB2312" w:cs="仿宋_GB2312"/>
          <w:sz w:val="32"/>
          <w:szCs w:val="32"/>
        </w:rPr>
        <w:t>乌拉特前旗人民政府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（二）承办单位：</w:t>
      </w:r>
      <w:r>
        <w:rPr>
          <w:rFonts w:hint="eastAsia" w:ascii="仿宋_GB2312" w:hAnsi="仿宋_GB2312" w:eastAsia="仿宋_GB2312" w:cs="仿宋_GB2312"/>
          <w:sz w:val="32"/>
          <w:szCs w:val="32"/>
        </w:rPr>
        <w:t>乌拉特前旗总工会</w:t>
      </w: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乌拉特前旗文体旅游广电局</w:t>
      </w: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乌拉特前旗教育局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（三）协办单位：</w:t>
      </w:r>
      <w:r>
        <w:rPr>
          <w:rFonts w:hint="eastAsia" w:ascii="仿宋_GB2312" w:hAnsi="仿宋_GB2312" w:eastAsia="仿宋_GB2312" w:cs="仿宋_GB2312"/>
          <w:sz w:val="32"/>
          <w:szCs w:val="32"/>
        </w:rPr>
        <w:t>乌拉特前旗体育文化服务中心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（四）赞助单位：</w:t>
      </w:r>
      <w:r>
        <w:rPr>
          <w:rFonts w:hint="eastAsia" w:ascii="仿宋_GB2312" w:hAnsi="仿宋_GB2312" w:eastAsia="仿宋_GB2312" w:cs="仿宋_GB2312"/>
          <w:sz w:val="32"/>
          <w:szCs w:val="32"/>
        </w:rPr>
        <w:t>内蒙古佘太酒业股份有限公司</w:t>
      </w: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乌拉特前旗乌拉山镇马可波罗瓷砖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二、比赛时间、地点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时间：</w:t>
      </w:r>
      <w:r>
        <w:rPr>
          <w:rFonts w:hint="eastAsia" w:ascii="仿宋_GB2312" w:hAnsi="仿宋_GB2312" w:eastAsia="仿宋_GB2312" w:cs="仿宋_GB2312"/>
          <w:sz w:val="32"/>
          <w:szCs w:val="32"/>
        </w:rPr>
        <w:t>2023年9月21日至23日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地点：</w:t>
      </w:r>
      <w:r>
        <w:rPr>
          <w:rFonts w:hint="eastAsia" w:ascii="仿宋_GB2312" w:hAnsi="仿宋_GB2312" w:eastAsia="仿宋_GB2312" w:cs="仿宋_GB2312"/>
          <w:sz w:val="32"/>
          <w:szCs w:val="32"/>
        </w:rPr>
        <w:t>乌拉特前旗体育文化产业园，开（闭）式地点乌拉山中学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三、参赛单位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旗直各苏木镇、农牧渔场，各行政事业单位、人民团体，各驻旗单位、企业。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四、比赛项目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1.集体项目（8项）：</w:t>
      </w:r>
      <w:r>
        <w:rPr>
          <w:rFonts w:hint="eastAsia" w:ascii="仿宋_GB2312" w:hAnsi="仿宋_GB2312" w:eastAsia="仿宋_GB2312" w:cs="仿宋_GB2312"/>
          <w:sz w:val="32"/>
          <w:szCs w:val="32"/>
        </w:rPr>
        <w:t>男子五人制足球、篮球、排球（男女混</w:t>
      </w:r>
      <w:r>
        <w:rPr>
          <w:rFonts w:hint="eastAsia" w:ascii="仿宋_GB2312" w:hAnsi="仿宋_GB2312" w:eastAsia="仿宋_GB2312" w:cs="仿宋_GB2312"/>
          <w:spacing w:val="-6"/>
          <w:sz w:val="32"/>
          <w:szCs w:val="32"/>
        </w:rPr>
        <w:t>合团体）、网球、乒乓球、羽毛球、拔河（男女混合团体）、健步走。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2.个人项目（3项）：</w:t>
      </w:r>
      <w:r>
        <w:rPr>
          <w:rFonts w:hint="eastAsia" w:ascii="仿宋_GB2312" w:hAnsi="仿宋_GB2312" w:eastAsia="仿宋_GB2312" w:cs="仿宋_GB2312"/>
          <w:sz w:val="32"/>
          <w:szCs w:val="32"/>
        </w:rPr>
        <w:t>乒乓球、羽毛球、台球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五、竞赛办法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（一）男子五人制足球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参照国际足联最新《五人制足球竞赛规则》，结合本次比赛的情况，特对本次足球比赛竞赛规则作如下规定：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1.赛事赛制：比赛根据报名队数进行编排。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2.比赛场地：球场为长方形，长度：35米，宽度：20米。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3.比赛用球：比赛采用4号五人制专用球，气压标准不得超过0.5个大气压。比赛用球由组委会指定。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4.替换队员：比赛中，无论比赛进行中还是死球状态下，队员在任何时候都可以进行替补交换，而且不用通知裁判员。替换队员时，必须遵守以下规定：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（1）每场比赛开始前10分钟，各队教练员必须提交上场的5名队员和5名替补队员名单。比赛替补席每队5个座席，替补运动员5席，其他人员不得入座。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（2）除非特殊情况（如队员受伤）外，离场队员须由本方换人区离场。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（3）上场队员必须在离场队员完全越出边线后，方能从本方换人区进场。此刻，替补队员即成为场上队员，而被替换下场的队员则变成替补队员。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（4）替补队员无论上场与否，裁判员均有权对其行使职权。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（5）被替换的队员可以再次上场参加该场比赛。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5.更换守门员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（1）比赛中，任何替补队员都可以替换守门员。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（2）替换守门员可以随时进行，不需要考虑在死球状态下，也不需要通知裁判组，和其他队员的换人程序一致。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（3）如果场上队员和守门员互换位置，则必须在死球时通知场上裁判员方可进行。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（4）场上队员或替补队员替换场上守门员时，必须穿着守门员的服装，且背后的比赛号码必须还是自己原来的号码。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6.出示红牌后的队员补充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在比赛中，当场上有队员被红牌罚出场，那么，只有经过场外助理裁判的允许，替补队员才可以在其同伴被罚出场两分钟后，从本方换人区补充入场。但有下列条件：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（1）如果场上人数多的一方在两分钟时间内攻入对方一球，则人数少的一方可即刻补充一名队员上场，不必满足两分钟的惩罚时间。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（2）如果人数少的一方在两分钟时间内攻入对方一球，或者人数相等的情况下，某队攻入对方一球，则人数不变，比赛继续直至两分钟的惩罚时间结束。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7.比赛服装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比赛队员必须服装统一，足球鞋需碎钉。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（二）篮球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（1）本次比赛时间分为上半场和下半场各20分钟，中场休息5分钟，加时赛5分钟。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（2）本次比赛不设24秒违例。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（3）本次比赛上、下半场各有一次暂停，每次一分钟。每半场比赛最后5分钟内不许叫停，叫停和换人时必须死球或本方球权的情况下可以进行。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2.比赛办法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队以上进行分组循环（包括8队），同一小组两队出线，进行第二轮交叉淘汰进入半决赛，获胜队进入决赛，两队或两队以上积分相同，则按该组队得失分率计算排列名次。8队以上采取单循环，胜一场得2分，负一场得一分，弃权不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（2）半场全队累计7次犯规后，如再犯规由对方罚球两次，个人犯规累计5次被罚出场，队员技术犯规累计全队犯规次数和个人犯规次数。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（三）排球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1.采用目前国家通用的排球竞赛规则。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2.比赛采用每球得分制，上场队员必须是5男1女，无论发球或接发球队胜球即得1分。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3.比赛采用每场三局两胜制，每局25分制，决胜局15分制，净胜2局为胜。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4.场地长18米，宽9米，其中各边线外有3米无障碍区，网高2.24米。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（四）网球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1.采取团体对抗赛形式，每场比赛进行3盘双打，3盘2胜。第一阶段各项比赛均要打完，第二阶段决出胜负即可。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2.采用国家体育总局最新审定的《网球竞赛规则》，一盘6局先胜制和平局抢七决胜制，每局采用金球决胜制。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赛前10分钟提交参赛运动员名单，如出现选手因各种原因无法比赛，则算该组弃权，弃权以0:6告负，其他组仍有参赛权，成绩有效；如开赛后因伤病原因无法继续比赛，则已经取得的分数有效，并按此计入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4.比赛分二阶段进行：第一阶段根据参赛队数，分组进行比赛，决出小组前两名进入第二阶段。第二阶段采用同名次比赛，两小组第一名争夺冠亚军，两小组第二名争夺季军。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5.第一阶段小组赛名次计算：比赛按胜一场得2分，负一场得1分，弃权得0分计算，积分多者名次列前；若俩队积分相同，相互间胜者名次列前；若三队及以上积分相等，按相关队间净胜盘、净胜局顺序决定名次。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（五）乒乓球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1.采用国家体育总局审定的最新《乒乓球竞赛规则》。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2.男、女团体均采用斯韦思林杯赛制：即主、客队按A一X、B一Y、C一Z、A一Y、B一X顺序进行比赛，每场5盘3胜，每盘5局3胜，每局11分制。男、女单打每场5局3胜，每局11分制。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3.男、女单打均采用单淘汰的办法进行比赛。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（六）羽毛球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1.采用国家体育总局审定的最新《羽毛球竞赛规则》。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2.团体赛为混合团体，出场顺序为男双、混双、女双。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3.男、女单打均采用单淘汰附加赛的办法进行比赛。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（七）男、女混合拔河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1.按照通用的拔河赛制进行比赛。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2.每代表队10名队员参加比赛，其中至少4名女队员上场参赛。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3.采取3局2胜单淘汰赛制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（八）健步走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参加者以单位在起点集合（须举队旗），男、女不分组，发令后出发，沿比赛路线步行完成赛程，在规定时间内完成比赛的单位，将评出优秀组织奖。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六、运动员参赛资格及条件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1.所有比赛项目参赛队员必须是本单位或本系统干部职工，一经发现，取消该参赛队该项目比赛资格。组委会将设运动员资格审查委员会，严格审查参赛队员资格，一经发现取消该项目比赛资格。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2.在校学生不得参加比赛。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3.参赛运动员须办理人身意外伤害保险。参加男子五人制足球、篮球、排球、网球、拔河对抗性比赛的参赛队员，必须经旗县级以上人民医院体检，出具适合参赛的身体健康证明及签订免责声明。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4.外聘队员事项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根据团体项目的不同以下项目可以有外聘人员（必须是本旗常驻人员或在职职工）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1.篮球、足球、排球可以有两名外聘人员。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2.乒乓球、羽毛球根据情况可以有1名外聘人员。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七、报名方式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单位务必于9月10日前将报名资料一式两份报送旗文体旅游广电局（乌拉山镇603、体育股），报名资料加盖公章后的报名表、单位简介以及参赛运动员体检单、保险单复印件。同时以电子版形式一并报送报名表和单位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2.旗直有关系统二级单位党组织可独立组队报名参加，由主管单位党组织负责通知，并组织统一报名。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3.各比赛项目参赛人数规定：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（1）足球领队1名，教练员1名，运动员8-10名。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（2）篮球领队1名，教练员1名，运动员8-10名。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（3）排球（混合团体）领队1名、教练1名，可报男运动员6-8名，女运动员2名。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（4）网球（混合团体）领队1名、教练1名，可报男运动员3名，女运动员2名。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（5）乒乓球领队1名，教练员1名，团体可报运动员3名（男、女运动员不限），男、女单打（各限报5名）。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（6）羽毛球领队1名，教练员1名，运动员8名（男运动员不可兼项，女运动员不少于2名），男、女单打（各限报3名）。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（7）拔河（混合团体）领队1名、教练1名，可报男运动员6名，女运动员4名。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（8）健步走领队1名，运动员人数不限，报名表只填人数。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八、报名联系方式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联 系 人：</w:t>
      </w:r>
      <w:r>
        <w:rPr>
          <w:rFonts w:hint="eastAsia" w:ascii="仿宋_GB2312" w:hAnsi="仿宋_GB2312" w:eastAsia="仿宋_GB2312" w:cs="仿宋_GB2312"/>
          <w:sz w:val="32"/>
          <w:szCs w:val="32"/>
        </w:rPr>
        <w:t xml:space="preserve">叶刚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联系电话：</w:t>
      </w:r>
      <w:r>
        <w:rPr>
          <w:rFonts w:hint="eastAsia" w:ascii="仿宋_GB2312" w:hAnsi="仿宋_GB2312" w:eastAsia="仿宋_GB2312" w:cs="仿宋_GB2312"/>
          <w:sz w:val="32"/>
          <w:szCs w:val="32"/>
        </w:rPr>
        <w:t>13947852950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邮    箱</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QQLT888@163.com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九、奖项设置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集体项目录取前三名，颁发奖牌、证书、纪念品；个人项目按照录取名次，颁发奖品和证书；另设优秀组织奖和体育道德风尚奖颁发奖牌奖励。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十、相关事宜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单位要高度重视，明确专人负责，精心组织，积极动员广大干部职工报名参与。开（闭）幕式上，各代表队须组成方阵，在仪仗队带领下，按照入场顺序参加入场式，要求高举队旗，服装统一，精神饱满，通过主席台呼喊口号（自选）。各代表队手举牌由大会统一制作，队旗自备（要求2m×3 m长方形，颜色自定）。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（二）各项目最终比赛办法、奖励办法均视报名情况决定，参赛队（人）数量不足5队（人）的，将取消该项目比赛。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（三）参加体育比赛有相应风险，各参赛队要抓好科学训练和比赛教育，制定好管理制度，保护参赛运动员身心健康，维护运动会的赛风赛纪。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（四）各参赛队须自行办理赛事期间相应的运动员人身意外伤害保险和身体健康证明，做好相关医疗保障工作。发生医疗、意外事故由参赛队自行负责，与组委会无关。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十一、本规程由赛事组委会负责解释，未尽事宜，由赛事组委会确定，另行通知。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书宋二S">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A499E"/>
    <w:rsid w:val="37015AE5"/>
    <w:rsid w:val="784A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szCs w:val="22"/>
    </w:rPr>
  </w:style>
  <w:style w:type="paragraph" w:styleId="3">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2024-03-19T08:27:00Z</dcterms:created>
  <dc:creator>大西几的wps</dc:creator>
  <cp:lastModifiedBy>大西几的wps</cp:lastModifiedBy>
  <dcterms:modified xsi:type="dcterms:W3CDTF">2024-03-19T08:28:00Z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